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2DD00" w14:textId="77777777" w:rsidR="00F54563" w:rsidRDefault="00F54563" w:rsidP="0037170A">
      <w:pPr>
        <w:snapToGrid w:val="0"/>
        <w:spacing w:line="560" w:lineRule="exact"/>
        <w:jc w:val="center"/>
        <w:rPr>
          <w:rFonts w:ascii="方正小标宋简体" w:eastAsia="方正小标宋简体" w:hint="eastAsia"/>
          <w:bCs/>
          <w:color w:val="000000"/>
          <w:sz w:val="32"/>
          <w:szCs w:val="32"/>
          <w14:textFill>
            <w14:solidFill>
              <w14:srgbClr w14:val="000000">
                <w14:lumMod w14:val="95000"/>
                <w14:lumOff w14:val="5000"/>
              </w14:srgbClr>
            </w14:solidFill>
          </w14:textFill>
        </w:rPr>
      </w:pPr>
      <w:r>
        <w:rPr>
          <w:rFonts w:ascii="方正小标宋简体" w:eastAsia="方正小标宋简体" w:hint="eastAsia"/>
          <w:bCs/>
          <w:color w:val="000000"/>
          <w:sz w:val="32"/>
          <w:szCs w:val="32"/>
          <w14:textFill>
            <w14:solidFill>
              <w14:srgbClr w14:val="000000">
                <w14:lumMod w14:val="95000"/>
                <w14:lumOff w14:val="5000"/>
              </w14:srgbClr>
            </w14:solidFill>
          </w14:textFill>
        </w:rPr>
        <w:t>本科生分流培养课程方向选择操作说明</w:t>
      </w:r>
    </w:p>
    <w:p w14:paraId="72852289" w14:textId="77777777" w:rsidR="00F54563" w:rsidRDefault="00F54563" w:rsidP="0037170A">
      <w:pPr>
        <w:snapToGrid w:val="0"/>
        <w:spacing w:line="560" w:lineRule="exact"/>
        <w:jc w:val="center"/>
        <w:rPr>
          <w:rFonts w:hint="eastAsia"/>
        </w:rPr>
      </w:pPr>
      <w:r>
        <w:rPr>
          <w:rFonts w:hint="eastAsia"/>
        </w:rPr>
        <w:t>（学生版）</w:t>
      </w:r>
    </w:p>
    <w:p w14:paraId="788AE44B" w14:textId="77777777" w:rsidR="00F54563" w:rsidRDefault="00F54563" w:rsidP="0037170A">
      <w:pPr>
        <w:snapToGrid w:val="0"/>
        <w:spacing w:line="560" w:lineRule="exact"/>
        <w:rPr>
          <w:rFonts w:ascii="黑体" w:eastAsia="黑体" w:hAnsi="黑体" w:hint="eastAsia"/>
        </w:rPr>
      </w:pPr>
      <w:r>
        <w:rPr>
          <w:rFonts w:ascii="黑体" w:eastAsia="黑体" w:hAnsi="黑体" w:hint="eastAsia"/>
        </w:rPr>
        <w:t>一、登录方式</w:t>
      </w:r>
    </w:p>
    <w:p w14:paraId="0364FB46" w14:textId="7E8027FE" w:rsidR="00F54563" w:rsidRDefault="00E332BF" w:rsidP="0037170A">
      <w:pPr>
        <w:snapToGrid w:val="0"/>
        <w:spacing w:line="560" w:lineRule="exact"/>
        <w:ind w:firstLineChars="200" w:firstLine="560"/>
        <w:jc w:val="both"/>
        <w:rPr>
          <w:rFonts w:hint="eastAsia"/>
        </w:rPr>
      </w:pPr>
      <w:r>
        <w:rPr>
          <w:rFonts w:hint="eastAsia"/>
        </w:rPr>
        <w:t>登录</w:t>
      </w:r>
      <w:r w:rsidR="00B54865" w:rsidRPr="00B54865">
        <w:rPr>
          <w:rFonts w:hint="eastAsia"/>
        </w:rPr>
        <w:t>学校信息门户（</w:t>
      </w:r>
      <w:hyperlink r:id="rId7" w:history="1">
        <w:r w:rsidR="00B54865" w:rsidRPr="00B54865">
          <w:rPr>
            <w:rStyle w:val="a7"/>
          </w:rPr>
          <w:t>https://one.bnu.edu.cn/</w:t>
        </w:r>
      </w:hyperlink>
      <w:r w:rsidR="00B54865" w:rsidRPr="00B54865">
        <w:t>），在办事大厅搜索</w:t>
      </w:r>
      <w:r w:rsidR="00424CF3">
        <w:rPr>
          <w:rFonts w:hint="eastAsia"/>
        </w:rPr>
        <w:t>“</w:t>
      </w:r>
      <w:r w:rsidR="00B54865" w:rsidRPr="00B54865">
        <w:t>一体化</w:t>
      </w:r>
      <w:r w:rsidR="00424CF3">
        <w:rPr>
          <w:rFonts w:hint="eastAsia"/>
        </w:rPr>
        <w:t>”</w:t>
      </w:r>
      <w:r w:rsidR="00B54865" w:rsidRPr="00B54865">
        <w:t>，点击</w:t>
      </w:r>
      <w:r w:rsidR="00424CF3">
        <w:rPr>
          <w:rFonts w:hint="eastAsia"/>
        </w:rPr>
        <w:t>“</w:t>
      </w:r>
      <w:r w:rsidR="00B54865" w:rsidRPr="00B54865">
        <w:t>本研一体化教务管理系统</w:t>
      </w:r>
      <w:r w:rsidR="00424CF3">
        <w:rPr>
          <w:rFonts w:hint="eastAsia"/>
        </w:rPr>
        <w:t>”</w:t>
      </w:r>
      <w:r>
        <w:rPr>
          <w:rFonts w:hint="eastAsia"/>
        </w:rPr>
        <w:t>进入，如下图</w:t>
      </w:r>
      <w:r w:rsidR="00B54865" w:rsidRPr="00B54865">
        <w:t>。</w:t>
      </w:r>
    </w:p>
    <w:p w14:paraId="540860CE" w14:textId="77777777" w:rsidR="00F54563" w:rsidRDefault="00F54563" w:rsidP="00F54563">
      <w:pPr>
        <w:rPr>
          <w:rFonts w:hint="eastAsia"/>
        </w:rPr>
      </w:pPr>
      <w:r>
        <w:rPr>
          <w:noProof/>
        </w:rPr>
        <w:drawing>
          <wp:inline distT="0" distB="0" distL="0" distR="0" wp14:anchorId="4C4F4948" wp14:editId="0B6C8C6D">
            <wp:extent cx="5274310" cy="3276600"/>
            <wp:effectExtent l="38100" t="38100" r="97790" b="95250"/>
            <wp:docPr id="3303302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330275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7660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F82014D" w14:textId="5E98619B" w:rsidR="00E332BF" w:rsidRPr="00E332BF" w:rsidRDefault="00E332BF" w:rsidP="00E332BF">
      <w:pPr>
        <w:spacing w:line="240" w:lineRule="auto"/>
        <w:jc w:val="center"/>
        <w:rPr>
          <w:rFonts w:hint="eastAsia"/>
          <w:sz w:val="24"/>
          <w:szCs w:val="24"/>
        </w:rPr>
      </w:pPr>
      <w:r w:rsidRPr="00E332BF">
        <w:rPr>
          <w:rFonts w:hint="eastAsia"/>
          <w:sz w:val="24"/>
          <w:szCs w:val="24"/>
        </w:rPr>
        <w:t>登录信息门户</w:t>
      </w:r>
    </w:p>
    <w:p w14:paraId="0EFA4AB6" w14:textId="19994CFC" w:rsidR="00E332BF" w:rsidRDefault="00E332BF" w:rsidP="00F54563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15F3DE57" wp14:editId="0AF129D7">
            <wp:extent cx="5262088" cy="2517866"/>
            <wp:effectExtent l="38100" t="38100" r="91440" b="920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1957" cy="2527373"/>
                    </a:xfrm>
                    <a:prstGeom prst="rect">
                      <a:avLst/>
                    </a:prstGeom>
                    <a:noFill/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9428B5E" w14:textId="48F8A33A" w:rsidR="00E332BF" w:rsidRPr="00E332BF" w:rsidRDefault="00E332BF" w:rsidP="00E332BF">
      <w:pPr>
        <w:spacing w:line="240" w:lineRule="auto"/>
        <w:jc w:val="center"/>
        <w:rPr>
          <w:rFonts w:hint="eastAsia"/>
          <w:sz w:val="24"/>
          <w:szCs w:val="24"/>
        </w:rPr>
      </w:pPr>
      <w:r w:rsidRPr="00E332BF">
        <w:rPr>
          <w:rFonts w:hint="eastAsia"/>
          <w:sz w:val="24"/>
          <w:szCs w:val="24"/>
        </w:rPr>
        <w:t>进入</w:t>
      </w:r>
      <w:r w:rsidR="00424CF3">
        <w:rPr>
          <w:rFonts w:hint="eastAsia"/>
          <w:sz w:val="24"/>
          <w:szCs w:val="24"/>
        </w:rPr>
        <w:t>“</w:t>
      </w:r>
      <w:r w:rsidRPr="00E332BF">
        <w:rPr>
          <w:rFonts w:hint="eastAsia"/>
          <w:sz w:val="24"/>
          <w:szCs w:val="24"/>
        </w:rPr>
        <w:t>本研一体化教务管理系统</w:t>
      </w:r>
      <w:r w:rsidR="00424CF3">
        <w:rPr>
          <w:rFonts w:hint="eastAsia"/>
          <w:sz w:val="24"/>
          <w:szCs w:val="24"/>
        </w:rPr>
        <w:t>”</w:t>
      </w:r>
    </w:p>
    <w:p w14:paraId="60769766" w14:textId="77777777" w:rsidR="00527027" w:rsidRPr="00277339" w:rsidRDefault="00F54563" w:rsidP="0037170A">
      <w:pPr>
        <w:snapToGrid w:val="0"/>
        <w:spacing w:line="560" w:lineRule="exact"/>
        <w:rPr>
          <w:rFonts w:ascii="黑体" w:eastAsia="黑体" w:hAnsi="黑体" w:hint="eastAsia"/>
        </w:rPr>
      </w:pPr>
      <w:r w:rsidRPr="00277339">
        <w:rPr>
          <w:rFonts w:ascii="黑体" w:eastAsia="黑体" w:hAnsi="黑体" w:hint="eastAsia"/>
        </w:rPr>
        <w:t>二、分流培养课程方向选择</w:t>
      </w:r>
    </w:p>
    <w:p w14:paraId="409B18B8" w14:textId="03554105" w:rsidR="00F54563" w:rsidRDefault="00E332BF" w:rsidP="0037170A">
      <w:pPr>
        <w:snapToGrid w:val="0"/>
        <w:spacing w:line="560" w:lineRule="exact"/>
        <w:ind w:firstLineChars="200" w:firstLine="560"/>
        <w:jc w:val="both"/>
        <w:rPr>
          <w:rFonts w:hint="eastAsia"/>
        </w:rPr>
      </w:pPr>
      <w:r>
        <w:rPr>
          <w:rFonts w:hint="eastAsia"/>
        </w:rPr>
        <w:lastRenderedPageBreak/>
        <w:t>进入系统</w:t>
      </w:r>
      <w:r w:rsidR="00F54563">
        <w:rPr>
          <w:rFonts w:hint="eastAsia"/>
        </w:rPr>
        <w:t>后</w:t>
      </w:r>
      <w:r>
        <w:rPr>
          <w:rFonts w:hint="eastAsia"/>
        </w:rPr>
        <w:t>逐步</w:t>
      </w:r>
      <w:r w:rsidR="00F54563">
        <w:rPr>
          <w:rFonts w:hint="eastAsia"/>
        </w:rPr>
        <w:t>点击</w:t>
      </w:r>
      <w:r>
        <w:rPr>
          <w:rFonts w:hint="eastAsia"/>
        </w:rPr>
        <w:t>导航</w:t>
      </w:r>
      <w:r w:rsidR="00424CF3">
        <w:rPr>
          <w:rFonts w:hint="eastAsia"/>
        </w:rPr>
        <w:t>“</w:t>
      </w:r>
      <w:r w:rsidR="00F54563">
        <w:rPr>
          <w:rFonts w:hint="eastAsia"/>
        </w:rPr>
        <w:t>学生服务-培养过程-</w:t>
      </w:r>
      <w:r w:rsidR="004178B3">
        <w:rPr>
          <w:rFonts w:hint="eastAsia"/>
        </w:rPr>
        <w:t>分流培养模块确认</w:t>
      </w:r>
      <w:r w:rsidR="00424CF3">
        <w:rPr>
          <w:rFonts w:hint="eastAsia"/>
        </w:rPr>
        <w:t>”</w:t>
      </w:r>
      <w:r w:rsidR="008758F8">
        <w:rPr>
          <w:rFonts w:hint="eastAsia"/>
        </w:rPr>
        <w:t>进入功能模块</w:t>
      </w:r>
      <w:r w:rsidR="00F54563">
        <w:rPr>
          <w:rFonts w:hint="eastAsia"/>
        </w:rPr>
        <w:t>，如下图。</w:t>
      </w:r>
    </w:p>
    <w:p w14:paraId="19101D91" w14:textId="1DCBA8BD" w:rsidR="0028281C" w:rsidRDefault="008758F8" w:rsidP="0028281C">
      <w:pPr>
        <w:rPr>
          <w:rFonts w:hint="eastAsia"/>
        </w:rPr>
      </w:pPr>
      <w:r>
        <w:rPr>
          <w:noProof/>
        </w:rPr>
        <w:drawing>
          <wp:inline distT="0" distB="0" distL="0" distR="0" wp14:anchorId="29150DFD" wp14:editId="4C0CA9FF">
            <wp:extent cx="5274310" cy="2521585"/>
            <wp:effectExtent l="38100" t="38100" r="97790" b="882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2158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A4B0B89" w14:textId="041B21FB" w:rsidR="00F54563" w:rsidRDefault="00F54563" w:rsidP="00E332BF">
      <w:pPr>
        <w:spacing w:line="240" w:lineRule="auto"/>
        <w:jc w:val="center"/>
        <w:rPr>
          <w:rFonts w:hint="eastAsia"/>
        </w:rPr>
      </w:pPr>
      <w:r w:rsidRPr="00E332BF">
        <w:rPr>
          <w:rFonts w:hint="eastAsia"/>
          <w:sz w:val="24"/>
          <w:szCs w:val="24"/>
        </w:rPr>
        <w:t>进入</w:t>
      </w:r>
      <w:r w:rsidR="00424CF3">
        <w:rPr>
          <w:rFonts w:hint="eastAsia"/>
          <w:sz w:val="24"/>
          <w:szCs w:val="24"/>
        </w:rPr>
        <w:t>“</w:t>
      </w:r>
      <w:r w:rsidR="004178B3" w:rsidRPr="00E332BF">
        <w:rPr>
          <w:rFonts w:hint="eastAsia"/>
          <w:sz w:val="24"/>
          <w:szCs w:val="24"/>
        </w:rPr>
        <w:t>分流培养模块确认</w:t>
      </w:r>
      <w:r w:rsidR="00424CF3">
        <w:rPr>
          <w:rFonts w:hint="eastAsia"/>
          <w:sz w:val="24"/>
          <w:szCs w:val="24"/>
        </w:rPr>
        <w:t>”</w:t>
      </w:r>
      <w:r w:rsidRPr="00E332BF">
        <w:rPr>
          <w:rFonts w:hint="eastAsia"/>
          <w:sz w:val="24"/>
          <w:szCs w:val="24"/>
        </w:rPr>
        <w:t>模块</w:t>
      </w:r>
    </w:p>
    <w:p w14:paraId="4C0641AA" w14:textId="17D85C97" w:rsidR="0028281C" w:rsidRDefault="008758F8" w:rsidP="0028281C">
      <w:pPr>
        <w:jc w:val="center"/>
        <w:rPr>
          <w:rFonts w:hint="eastAsia"/>
        </w:rPr>
      </w:pPr>
      <w:r w:rsidRPr="008758F8">
        <w:rPr>
          <w:noProof/>
        </w:rPr>
        <w:drawing>
          <wp:inline distT="0" distB="0" distL="0" distR="0" wp14:anchorId="6264C354" wp14:editId="386B07DA">
            <wp:extent cx="5274310" cy="2521585"/>
            <wp:effectExtent l="38100" t="38100" r="97790" b="8826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2158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711E7C2" w14:textId="42F0B125" w:rsidR="0028281C" w:rsidRDefault="008758F8" w:rsidP="008758F8">
      <w:pPr>
        <w:spacing w:line="240" w:lineRule="auto"/>
        <w:jc w:val="center"/>
        <w:rPr>
          <w:rFonts w:hint="eastAsia"/>
        </w:rPr>
      </w:pPr>
      <w:r>
        <w:rPr>
          <w:rFonts w:hint="eastAsia"/>
          <w:sz w:val="24"/>
          <w:szCs w:val="24"/>
        </w:rPr>
        <w:t>打开</w:t>
      </w:r>
      <w:r w:rsidR="0028281C" w:rsidRPr="008758F8">
        <w:rPr>
          <w:rFonts w:hint="eastAsia"/>
          <w:sz w:val="24"/>
          <w:szCs w:val="24"/>
        </w:rPr>
        <w:t>选择方向</w:t>
      </w:r>
      <w:r>
        <w:rPr>
          <w:rFonts w:hint="eastAsia"/>
          <w:sz w:val="24"/>
          <w:szCs w:val="24"/>
        </w:rPr>
        <w:t>弹窗</w:t>
      </w:r>
    </w:p>
    <w:p w14:paraId="74F4BE83" w14:textId="77777777" w:rsidR="00F54563" w:rsidRDefault="0028281C" w:rsidP="0037170A">
      <w:pPr>
        <w:snapToGrid w:val="0"/>
        <w:spacing w:line="560" w:lineRule="exact"/>
        <w:ind w:firstLineChars="200" w:firstLine="560"/>
        <w:rPr>
          <w:rFonts w:hint="eastAsia"/>
        </w:rPr>
      </w:pPr>
      <w:r>
        <w:rPr>
          <w:rFonts w:hint="eastAsia"/>
        </w:rPr>
        <w:t>具体操作如下：</w:t>
      </w:r>
    </w:p>
    <w:p w14:paraId="6C3D9AE7" w14:textId="3ADFE9FE" w:rsidR="0028281C" w:rsidRDefault="0028281C" w:rsidP="0037170A">
      <w:pPr>
        <w:snapToGrid w:val="0"/>
        <w:spacing w:line="560" w:lineRule="exact"/>
        <w:ind w:firstLineChars="200" w:firstLine="560"/>
        <w:rPr>
          <w:rFonts w:hint="eastAsia"/>
        </w:rPr>
      </w:pPr>
      <w:r>
        <w:rPr>
          <w:rFonts w:hint="eastAsia"/>
        </w:rPr>
        <w:t>1</w:t>
      </w:r>
      <w:r>
        <w:t>.</w:t>
      </w:r>
      <w:r>
        <w:rPr>
          <w:rFonts w:hint="eastAsia"/>
        </w:rPr>
        <w:t>在</w:t>
      </w:r>
      <w:r w:rsidR="00424CF3">
        <w:rPr>
          <w:rFonts w:hint="eastAsia"/>
        </w:rPr>
        <w:t>“</w:t>
      </w:r>
      <w:r>
        <w:rPr>
          <w:rFonts w:hint="eastAsia"/>
        </w:rPr>
        <w:t>填写信息</w:t>
      </w:r>
      <w:r w:rsidR="00424CF3">
        <w:rPr>
          <w:rFonts w:hint="eastAsia"/>
        </w:rPr>
        <w:t>”</w:t>
      </w:r>
      <w:r w:rsidR="008758F8">
        <w:rPr>
          <w:rFonts w:hint="eastAsia"/>
        </w:rPr>
        <w:t>状态下选中数据</w:t>
      </w:r>
      <w:r>
        <w:rPr>
          <w:rFonts w:hint="eastAsia"/>
        </w:rPr>
        <w:t>，点击</w:t>
      </w:r>
      <w:r w:rsidR="00424CF3">
        <w:rPr>
          <w:rFonts w:hint="eastAsia"/>
        </w:rPr>
        <w:t>“</w:t>
      </w:r>
      <w:r>
        <w:rPr>
          <w:rFonts w:hint="eastAsia"/>
        </w:rPr>
        <w:t>修改</w:t>
      </w:r>
      <w:r w:rsidR="00424CF3">
        <w:rPr>
          <w:rFonts w:hint="eastAsia"/>
        </w:rPr>
        <w:t>”</w:t>
      </w:r>
      <w:r w:rsidR="008758F8">
        <w:rPr>
          <w:rFonts w:hint="eastAsia"/>
        </w:rPr>
        <w:t>按钮</w:t>
      </w:r>
      <w:r>
        <w:rPr>
          <w:rFonts w:hint="eastAsia"/>
        </w:rPr>
        <w:t>，</w:t>
      </w:r>
      <w:r w:rsidR="008758F8">
        <w:rPr>
          <w:rFonts w:hint="eastAsia"/>
        </w:rPr>
        <w:t>打开</w:t>
      </w:r>
      <w:r>
        <w:rPr>
          <w:rFonts w:hint="eastAsia"/>
        </w:rPr>
        <w:t>选择方向</w:t>
      </w:r>
      <w:r w:rsidR="008758F8">
        <w:rPr>
          <w:rFonts w:hint="eastAsia"/>
        </w:rPr>
        <w:t>弹窗</w:t>
      </w:r>
      <w:r w:rsidR="00EB3167">
        <w:rPr>
          <w:rFonts w:hint="eastAsia"/>
        </w:rPr>
        <w:t>；</w:t>
      </w:r>
    </w:p>
    <w:p w14:paraId="126C7EBD" w14:textId="38409767" w:rsidR="0028281C" w:rsidRDefault="0028281C" w:rsidP="0037170A">
      <w:pPr>
        <w:snapToGrid w:val="0"/>
        <w:spacing w:line="560" w:lineRule="exact"/>
        <w:ind w:firstLineChars="200" w:firstLine="560"/>
        <w:rPr>
          <w:rFonts w:hint="eastAsia"/>
        </w:rPr>
      </w:pPr>
      <w:r>
        <w:rPr>
          <w:rFonts w:hint="eastAsia"/>
        </w:rPr>
        <w:t>2</w:t>
      </w:r>
      <w:r>
        <w:t>.</w:t>
      </w:r>
      <w:r>
        <w:rPr>
          <w:rFonts w:hint="eastAsia"/>
        </w:rPr>
        <w:t>在选择方向</w:t>
      </w:r>
      <w:r w:rsidR="008758F8">
        <w:rPr>
          <w:rFonts w:hint="eastAsia"/>
        </w:rPr>
        <w:t>弹窗</w:t>
      </w:r>
      <w:r>
        <w:rPr>
          <w:rFonts w:hint="eastAsia"/>
        </w:rPr>
        <w:t>内选择</w:t>
      </w:r>
      <w:r w:rsidR="00424CF3">
        <w:rPr>
          <w:rFonts w:hint="eastAsia"/>
        </w:rPr>
        <w:t>“</w:t>
      </w:r>
      <w:r>
        <w:rPr>
          <w:rFonts w:hint="eastAsia"/>
        </w:rPr>
        <w:t>分流方向</w:t>
      </w:r>
      <w:r w:rsidR="00424CF3">
        <w:rPr>
          <w:rFonts w:hint="eastAsia"/>
        </w:rPr>
        <w:t>”</w:t>
      </w:r>
      <w:r w:rsidRPr="0037170A">
        <w:rPr>
          <w:rFonts w:hint="eastAsia"/>
          <w:color w:val="000000" w:themeColor="text1"/>
        </w:rPr>
        <w:t>并填写</w:t>
      </w:r>
      <w:r w:rsidR="00424CF3" w:rsidRPr="0037170A">
        <w:rPr>
          <w:rFonts w:hint="eastAsia"/>
          <w:color w:val="000000" w:themeColor="text1"/>
        </w:rPr>
        <w:t>“</w:t>
      </w:r>
      <w:r w:rsidR="008758F8" w:rsidRPr="0037170A">
        <w:rPr>
          <w:rFonts w:hint="eastAsia"/>
          <w:color w:val="000000" w:themeColor="text1"/>
        </w:rPr>
        <w:t>申请原因</w:t>
      </w:r>
      <w:r w:rsidR="00424CF3" w:rsidRPr="0037170A">
        <w:rPr>
          <w:rFonts w:hint="eastAsia"/>
          <w:color w:val="000000" w:themeColor="text1"/>
        </w:rPr>
        <w:t>”</w:t>
      </w:r>
      <w:r>
        <w:rPr>
          <w:rFonts w:hint="eastAsia"/>
        </w:rPr>
        <w:t>，确认无误后点击</w:t>
      </w:r>
      <w:r w:rsidR="008758F8">
        <w:rPr>
          <w:rFonts w:hint="eastAsia"/>
        </w:rPr>
        <w:t>弹窗下方的</w:t>
      </w:r>
      <w:r w:rsidR="00424CF3">
        <w:rPr>
          <w:rFonts w:hint="eastAsia"/>
        </w:rPr>
        <w:t>“</w:t>
      </w:r>
      <w:r w:rsidR="004178B3">
        <w:rPr>
          <w:rFonts w:hint="eastAsia"/>
        </w:rPr>
        <w:t>保存</w:t>
      </w:r>
      <w:r w:rsidR="00424CF3">
        <w:rPr>
          <w:rFonts w:hint="eastAsia"/>
        </w:rPr>
        <w:t>”</w:t>
      </w:r>
      <w:r w:rsidR="008758F8">
        <w:rPr>
          <w:rFonts w:hint="eastAsia"/>
        </w:rPr>
        <w:t>按钮</w:t>
      </w:r>
      <w:r w:rsidR="00EB3167">
        <w:rPr>
          <w:rFonts w:hint="eastAsia"/>
        </w:rPr>
        <w:t>；</w:t>
      </w:r>
    </w:p>
    <w:p w14:paraId="6746E503" w14:textId="28D0A7F6" w:rsidR="0028281C" w:rsidRPr="0028281C" w:rsidRDefault="0028281C" w:rsidP="0037170A">
      <w:pPr>
        <w:snapToGrid w:val="0"/>
        <w:spacing w:line="560" w:lineRule="exact"/>
        <w:ind w:firstLineChars="200" w:firstLine="560"/>
        <w:rPr>
          <w:rFonts w:hint="eastAsia"/>
        </w:rPr>
      </w:pPr>
      <w:r>
        <w:rPr>
          <w:rFonts w:hint="eastAsia"/>
        </w:rPr>
        <w:t>3</w:t>
      </w:r>
      <w:r>
        <w:t>.</w:t>
      </w:r>
      <w:r>
        <w:rPr>
          <w:rFonts w:hint="eastAsia"/>
        </w:rPr>
        <w:t>回到</w:t>
      </w:r>
      <w:r w:rsidR="00424CF3">
        <w:rPr>
          <w:rFonts w:hint="eastAsia"/>
        </w:rPr>
        <w:t>“</w:t>
      </w:r>
      <w:r>
        <w:rPr>
          <w:rFonts w:hint="eastAsia"/>
        </w:rPr>
        <w:t>填写信息</w:t>
      </w:r>
      <w:r w:rsidR="00424CF3">
        <w:rPr>
          <w:rFonts w:hint="eastAsia"/>
        </w:rPr>
        <w:t>”</w:t>
      </w:r>
      <w:r>
        <w:rPr>
          <w:rFonts w:hint="eastAsia"/>
        </w:rPr>
        <w:t>页面，点击</w:t>
      </w:r>
      <w:r w:rsidR="00424CF3">
        <w:rPr>
          <w:rFonts w:hint="eastAsia"/>
        </w:rPr>
        <w:t>“</w:t>
      </w:r>
      <w:r w:rsidR="004178B3">
        <w:rPr>
          <w:rFonts w:hint="eastAsia"/>
        </w:rPr>
        <w:t>提交</w:t>
      </w:r>
      <w:r w:rsidR="00424CF3">
        <w:rPr>
          <w:rFonts w:hint="eastAsia"/>
        </w:rPr>
        <w:t>”</w:t>
      </w:r>
      <w:r w:rsidR="00816E77">
        <w:rPr>
          <w:rFonts w:hint="eastAsia"/>
        </w:rPr>
        <w:t>按钮</w:t>
      </w:r>
      <w:r>
        <w:rPr>
          <w:rFonts w:hint="eastAsia"/>
        </w:rPr>
        <w:t>。</w:t>
      </w:r>
    </w:p>
    <w:sectPr w:rsidR="0028281C" w:rsidRPr="0028281C" w:rsidSect="0037170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531" w:bottom="1134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E2CAF" w14:textId="77777777" w:rsidR="00F537A9" w:rsidRDefault="00F537A9" w:rsidP="00F54563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26B4A287" w14:textId="77777777" w:rsidR="00F537A9" w:rsidRDefault="00F537A9" w:rsidP="00F54563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(正文 CS 字体)">
    <w:altName w:val="宋体"/>
    <w:charset w:val="86"/>
    <w:family w:val="roman"/>
    <w:pitch w:val="default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3EADB" w14:textId="77777777" w:rsidR="0037170A" w:rsidRDefault="0037170A">
    <w:pPr>
      <w:pStyle w:val="a5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1913863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6A16660" w14:textId="14417412" w:rsidR="0037170A" w:rsidRDefault="0037170A">
            <w:pPr>
              <w:pStyle w:val="a5"/>
              <w:jc w:val="center"/>
              <w:rPr>
                <w:rFonts w:hint="eastAsia"/>
              </w:rPr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F7E8F33" w14:textId="77777777" w:rsidR="0037170A" w:rsidRDefault="0037170A">
    <w:pPr>
      <w:pStyle w:val="a5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66A1C" w14:textId="77777777" w:rsidR="0037170A" w:rsidRDefault="0037170A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3A620" w14:textId="77777777" w:rsidR="00F537A9" w:rsidRDefault="00F537A9" w:rsidP="00F54563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14:paraId="19085A98" w14:textId="77777777" w:rsidR="00F537A9" w:rsidRDefault="00F537A9" w:rsidP="00F54563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ED7A8" w14:textId="77777777" w:rsidR="0037170A" w:rsidRDefault="0037170A">
    <w:pPr>
      <w:pStyle w:val="a3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DDC74" w14:textId="77777777" w:rsidR="0037170A" w:rsidRDefault="0037170A">
    <w:pPr>
      <w:pStyle w:val="a3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245B0" w14:textId="77777777" w:rsidR="0037170A" w:rsidRDefault="0037170A">
    <w:pPr>
      <w:pStyle w:val="a3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906"/>
    <w:rsid w:val="00190EC8"/>
    <w:rsid w:val="00277339"/>
    <w:rsid w:val="0028281C"/>
    <w:rsid w:val="00304602"/>
    <w:rsid w:val="0037170A"/>
    <w:rsid w:val="003A13F1"/>
    <w:rsid w:val="004178B3"/>
    <w:rsid w:val="00424CF3"/>
    <w:rsid w:val="004253B5"/>
    <w:rsid w:val="00527027"/>
    <w:rsid w:val="00693E2A"/>
    <w:rsid w:val="00816E77"/>
    <w:rsid w:val="008758F8"/>
    <w:rsid w:val="008C1635"/>
    <w:rsid w:val="008C3A98"/>
    <w:rsid w:val="009D2906"/>
    <w:rsid w:val="00B54865"/>
    <w:rsid w:val="00C741C1"/>
    <w:rsid w:val="00D4323B"/>
    <w:rsid w:val="00E332BF"/>
    <w:rsid w:val="00EB3167"/>
    <w:rsid w:val="00EF1C56"/>
    <w:rsid w:val="00F537A9"/>
    <w:rsid w:val="00F54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B4FD72"/>
  <w15:chartTrackingRefBased/>
  <w15:docId w15:val="{03E30B85-20B1-47F6-8AB1-E011077E0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4563"/>
    <w:pPr>
      <w:widowControl w:val="0"/>
      <w:spacing w:line="360" w:lineRule="auto"/>
    </w:pPr>
    <w:rPr>
      <w:rFonts w:ascii="仿宋" w:eastAsia="仿宋" w:hAnsi="仿宋" w:cs="Times New Roman (正文 CS 字体)"/>
      <w:color w:val="0D0D0D" w:themeColor="text1" w:themeTint="F2"/>
      <w:kern w:val="44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4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color w:val="auto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5456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54563"/>
    <w:pPr>
      <w:tabs>
        <w:tab w:val="center" w:pos="4153"/>
        <w:tab w:val="right" w:pos="8306"/>
      </w:tabs>
      <w:snapToGrid w:val="0"/>
      <w:spacing w:line="240" w:lineRule="auto"/>
    </w:pPr>
    <w:rPr>
      <w:rFonts w:asciiTheme="minorHAnsi" w:eastAsiaTheme="minorEastAsia" w:hAnsiTheme="minorHAnsi" w:cstheme="minorBidi"/>
      <w:color w:val="auto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54563"/>
    <w:rPr>
      <w:sz w:val="18"/>
      <w:szCs w:val="18"/>
    </w:rPr>
  </w:style>
  <w:style w:type="character" w:styleId="a7">
    <w:name w:val="Hyperlink"/>
    <w:basedOn w:val="a0"/>
    <w:uiPriority w:val="99"/>
    <w:unhideWhenUsed/>
    <w:qFormat/>
    <w:rsid w:val="00F54563"/>
    <w:rPr>
      <w:color w:val="0000FF"/>
      <w:u w:val="single"/>
    </w:rPr>
  </w:style>
  <w:style w:type="paragraph" w:styleId="a8">
    <w:name w:val="Revision"/>
    <w:hidden/>
    <w:uiPriority w:val="99"/>
    <w:semiHidden/>
    <w:rsid w:val="004178B3"/>
    <w:rPr>
      <w:rFonts w:ascii="仿宋" w:eastAsia="仿宋" w:hAnsi="仿宋" w:cs="Times New Roman (正文 CS 字体)"/>
      <w:color w:val="0D0D0D" w:themeColor="text1" w:themeTint="F2"/>
      <w:kern w:val="44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ne.bnu.edu.cn/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2F68FF-E9C6-479D-B14D-AA2D5834F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175</Words>
  <Characters>191</Characters>
  <Application>Microsoft Office Word</Application>
  <DocSecurity>0</DocSecurity>
  <Lines>14</Lines>
  <Paragraphs>16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8</cp:revision>
  <dcterms:created xsi:type="dcterms:W3CDTF">2026-10-19T09:10:00Z</dcterms:created>
  <dcterms:modified xsi:type="dcterms:W3CDTF">2026-10-19T13:03:00Z</dcterms:modified>
</cp:coreProperties>
</file>