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2"/>
          <w:szCs w:val="32"/>
        </w:rPr>
      </w:pPr>
      <w:r>
        <w:rPr>
          <w:rFonts w:hint="eastAsia" w:ascii="Times New Roman" w:hAnsi="Times New Roman" w:eastAsia="宋体" w:cs="Times New Roman"/>
          <w:b/>
          <w:bCs/>
          <w:sz w:val="32"/>
          <w:szCs w:val="32"/>
          <w:lang w:val="en-US" w:eastAsia="zh-CN"/>
        </w:rPr>
        <w:t>北京师范大学</w:t>
      </w:r>
      <w:r>
        <w:rPr>
          <w:rFonts w:hint="default" w:ascii="Times New Roman" w:hAnsi="Times New Roman" w:eastAsia="宋体" w:cs="Times New Roman"/>
          <w:b/>
          <w:bCs/>
          <w:sz w:val="32"/>
          <w:szCs w:val="32"/>
        </w:rPr>
        <w:t>文学院2025年</w:t>
      </w:r>
      <w:r>
        <w:rPr>
          <w:rFonts w:hint="eastAsia" w:ascii="Times New Roman" w:hAnsi="Times New Roman" w:eastAsia="宋体" w:cs="Times New Roman"/>
          <w:b/>
          <w:bCs/>
          <w:sz w:val="32"/>
          <w:szCs w:val="32"/>
          <w:lang w:val="en-US" w:eastAsia="zh-CN"/>
        </w:rPr>
        <w:t>夏季</w:t>
      </w:r>
      <w:r>
        <w:rPr>
          <w:rFonts w:hint="default" w:ascii="Times New Roman" w:hAnsi="Times New Roman" w:eastAsia="宋体" w:cs="Times New Roman"/>
          <w:b/>
          <w:bCs/>
          <w:sz w:val="32"/>
          <w:szCs w:val="32"/>
        </w:rPr>
        <w:t>学期具体规划方案</w:t>
      </w:r>
    </w:p>
    <w:p>
      <w:pPr>
        <w:spacing w:line="360" w:lineRule="auto"/>
        <w:rPr>
          <w:rFonts w:hint="default" w:ascii="Times New Roman" w:hAnsi="Times New Roman" w:eastAsia="宋体" w:cs="Times New Roman"/>
          <w:b/>
          <w:bCs/>
          <w:sz w:val="24"/>
          <w:szCs w:val="28"/>
        </w:rPr>
      </w:pPr>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时间</w:t>
      </w:r>
    </w:p>
    <w:p>
      <w:pPr>
        <w:spacing w:line="360" w:lineRule="auto"/>
        <w:ind w:firstLine="480" w:firstLineChars="200"/>
        <w:rPr>
          <w:rFonts w:hint="eastAsia" w:ascii="Times New Roman" w:hAnsi="Times New Roman" w:eastAsia="宋体" w:cs="Times New Roman"/>
          <w:sz w:val="24"/>
          <w:szCs w:val="28"/>
          <w:lang w:eastAsia="zh-CN"/>
        </w:rPr>
      </w:pPr>
      <w:r>
        <w:rPr>
          <w:rFonts w:hint="default" w:ascii="Times New Roman" w:hAnsi="Times New Roman" w:eastAsia="宋体" w:cs="Times New Roman"/>
          <w:sz w:val="24"/>
          <w:szCs w:val="28"/>
        </w:rPr>
        <w:t>2025年</w:t>
      </w:r>
      <w:r>
        <w:rPr>
          <w:rFonts w:hint="eastAsia" w:ascii="Times New Roman" w:hAnsi="Times New Roman" w:eastAsia="宋体" w:cs="Times New Roman"/>
          <w:sz w:val="24"/>
          <w:szCs w:val="28"/>
          <w:lang w:val="en-US" w:eastAsia="zh-CN"/>
        </w:rPr>
        <w:t>夏季</w:t>
      </w:r>
      <w:r>
        <w:rPr>
          <w:rFonts w:hint="default" w:ascii="Times New Roman" w:hAnsi="Times New Roman" w:eastAsia="宋体" w:cs="Times New Roman"/>
          <w:sz w:val="24"/>
          <w:szCs w:val="28"/>
        </w:rPr>
        <w:t>学期</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20</w:t>
      </w:r>
      <w:r>
        <w:rPr>
          <w:rFonts w:hint="eastAsia" w:ascii="Times New Roman" w:hAnsi="Times New Roman" w:eastAsia="宋体" w:cs="Times New Roman"/>
          <w:sz w:val="24"/>
          <w:szCs w:val="28"/>
          <w:lang w:val="en-US" w:eastAsia="zh-CN"/>
        </w:rPr>
        <w:t>25</w:t>
      </w:r>
      <w:r>
        <w:rPr>
          <w:rFonts w:hint="default" w:ascii="Times New Roman" w:hAnsi="Times New Roman" w:eastAsia="宋体" w:cs="Times New Roman"/>
          <w:sz w:val="24"/>
          <w:szCs w:val="28"/>
        </w:rPr>
        <w:t>.6.28——20</w:t>
      </w:r>
      <w:r>
        <w:rPr>
          <w:rFonts w:hint="eastAsia" w:ascii="Times New Roman" w:hAnsi="Times New Roman" w:eastAsia="宋体" w:cs="Times New Roman"/>
          <w:sz w:val="24"/>
          <w:szCs w:val="28"/>
          <w:lang w:val="en-US" w:eastAsia="zh-CN"/>
        </w:rPr>
        <w:t>25</w:t>
      </w:r>
      <w:r>
        <w:rPr>
          <w:rFonts w:hint="default" w:ascii="Times New Roman" w:hAnsi="Times New Roman" w:eastAsia="宋体" w:cs="Times New Roman"/>
          <w:sz w:val="24"/>
          <w:szCs w:val="28"/>
        </w:rPr>
        <w:t>.7.1</w:t>
      </w:r>
      <w:r>
        <w:rPr>
          <w:rFonts w:hint="eastAsia" w:ascii="Times New Roman" w:hAnsi="Times New Roman" w:eastAsia="宋体" w:cs="Times New Roman"/>
          <w:sz w:val="24"/>
          <w:szCs w:val="28"/>
          <w:lang w:val="en-US" w:eastAsia="zh-CN"/>
        </w:rPr>
        <w:t>0</w:t>
      </w:r>
      <w:r>
        <w:rPr>
          <w:rFonts w:hint="eastAsia" w:ascii="Times New Roman" w:hAnsi="Times New Roman" w:eastAsia="宋体" w:cs="Times New Roman"/>
          <w:sz w:val="24"/>
          <w:szCs w:val="28"/>
          <w:lang w:eastAsia="zh-CN"/>
        </w:rPr>
        <w:t>）</w:t>
      </w:r>
    </w:p>
    <w:p>
      <w:pPr>
        <w:spacing w:line="360" w:lineRule="auto"/>
        <w:ind w:firstLine="480" w:firstLineChars="200"/>
        <w:rPr>
          <w:rFonts w:hint="default" w:ascii="Times New Roman" w:hAnsi="Times New Roman" w:eastAsia="宋体" w:cs="Times New Roman"/>
          <w:sz w:val="24"/>
          <w:szCs w:val="28"/>
        </w:rPr>
      </w:pPr>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项目主体活动、师资及具体介绍</w:t>
      </w:r>
    </w:p>
    <w:p>
      <w:pPr>
        <w:numPr>
          <w:ilvl w:val="0"/>
          <w:numId w:val="2"/>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项目主体活动：课程</w:t>
      </w:r>
    </w:p>
    <w:p>
      <w:pPr>
        <w:numPr>
          <w:ilvl w:val="0"/>
          <w:numId w:val="2"/>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师资</w:t>
      </w:r>
    </w:p>
    <w:p>
      <w:pPr>
        <w:numPr>
          <w:ilvl w:val="0"/>
          <w:numId w:val="3"/>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商伟，毕业于北京大学中文系并留校任教。1988年赴哈佛大学东亚语言与文明系攻读博士学位，1997年起执教于哥伦比亚大学东亚语言与文化系，现为杜氏中国文化讲座教授，东亚系主任。研究领域以明清戏曲、小说为主，兼及思想文化史和中国古典诗歌研究。主要著作包括：《礼与十八世纪的文化转折——〈儒林外史〉研究》《题写名胜：从黄鹤楼到凤凰台》《云帆集》（繁体版），并编注《给孩子的古文》。 </w:t>
      </w:r>
    </w:p>
    <w:p>
      <w:pPr>
        <w:numPr>
          <w:ilvl w:val="0"/>
          <w:numId w:val="3"/>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邓思颖，美国加州大学博士、香港中文大学教授，现任香港中文大学中国语言及文学系系主任，并兼任该校中国文化研究所吴多泰中国语文研究中心主任、《中国语文研究》主编等职。邓思颖教授主要从事句法和参数理论指导下的自然语言的对比语法研究，学术研究成果丰硕，出版多本专著，在国内外刊物发表论文80余篇。邓思颖教授的著作《粤语语法讲义》于2017年荣获第十七届北京大学王力语言学奖二等奖，这是首次香港学者获此殊荣。</w:t>
      </w:r>
    </w:p>
    <w:p>
      <w:pPr>
        <w:numPr>
          <w:ilvl w:val="0"/>
          <w:numId w:val="3"/>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河野贵美子，女，日本东京人，文学博士，日本早稻田大学文学学术院教授、日本古典籍研究所所长。研究方向为和汉古文献研究、中国古典文学、日本古典文学。河野贵美子教授常年深耕于中日古典文学、文献领域，著有学术论文一百六十余篇(日语、汉语、韩语、英语等)，编著学术著作十余部。河野教授擅长通过考证古代东亚典籍，深度分析汉语、汉诗、汉籍在日本的传播与接受，是具有国际影响力的中日古典文学与东亚比较文学研究学者。</w:t>
      </w:r>
    </w:p>
    <w:p>
      <w:pPr>
        <w:numPr>
          <w:ilvl w:val="0"/>
          <w:numId w:val="3"/>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宋明炜，美国威尔斯利学院东亚系宋美龄讲席教授、系主任，复旦大学顾问教授，曾任中国与比较研究协会（ACCL）主席。美国哥伦比亚大学东亚系博士，曾任教于美国夏威夷大学东亚系，在哈佛大学费正清中心从事博士后研究，2016年入选普林斯顿迪尔沃斯学者。主要研究领域包括现代中国文学史、思想史、比较文学与文学理论，尤其致力于现代中国的成长小说与青春话语、华语科幻文学、张爱玲的生平与作品等主题的探索。代表著作包括Fear of Seeing: A Poetics of Chinese Science Fiction (Columbia University Press, 2023)、《中国科幻新浪潮：历史，诗学，文本》（上海文艺出版社，2020）、Young China: National Rejuvenation and the Bildungsroman, 1900-1959 (Harvard University Press, 2015)等。此外还兼任华语科幻星云奖评审委员会主席以及Prism: Theory and Modern Chinese Literature、Literature and Modern China、Science Fiction Studies、“Studies in Global Science Fiction” book series (Palgrave Macmillan) 等国际期刊与书系编委。获得2023年度科幻研究学会最佳著作奖等。</w:t>
      </w:r>
    </w:p>
    <w:p>
      <w:pPr>
        <w:numPr>
          <w:ilvl w:val="0"/>
          <w:numId w:val="2"/>
        </w:num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具体介绍</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丽泽书院——“成长伙伴国际暑期学校”</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《易·兑》云“丽泽兑，君子以朋友讲习”，其原意为两泽相连，故可互相滋益。书院取以为名，指以书院的形式将海内外大家名师汇聚于北师大国际暑期学校，从而如两泽相连，于我校学生多所裨益之意。</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书院目标</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1.拓展视野，提升境界</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2.他山之石，可以攻玉</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3.亲炙名师，瞄定预流</w:t>
      </w:r>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人数</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招募人数：共60人</w:t>
      </w:r>
    </w:p>
    <w:p>
      <w:pPr>
        <w:spacing w:line="360" w:lineRule="auto"/>
        <w:ind w:firstLine="480" w:firstLineChars="200"/>
        <w:rPr>
          <w:rFonts w:hint="default" w:ascii="Times New Roman" w:hAnsi="Times New Roman" w:eastAsia="宋体" w:cs="Times New Roman"/>
          <w:sz w:val="24"/>
          <w:szCs w:val="28"/>
        </w:rPr>
      </w:pPr>
      <w:bookmarkStart w:id="0" w:name="_GoBack"/>
      <w:bookmarkEnd w:id="0"/>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开课地点（北京/珠海/北京+珠海）</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北京</w:t>
      </w:r>
    </w:p>
    <w:p>
      <w:pPr>
        <w:spacing w:line="360" w:lineRule="auto"/>
        <w:ind w:firstLine="480" w:firstLineChars="200"/>
        <w:rPr>
          <w:rFonts w:hint="default" w:ascii="Times New Roman" w:hAnsi="Times New Roman" w:eastAsia="宋体" w:cs="Times New Roman"/>
          <w:sz w:val="24"/>
          <w:szCs w:val="28"/>
        </w:rPr>
      </w:pPr>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预期成果</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1.丽泽书院的国际暑期课程可以充当国际小学分课程，修满并合格的学生可以获得相应的学分（16课时为1学分）。</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在国际暑期课程结束之后，所有参加的学生应组织一次学习分享会，对所上课程进行全面的交流与总结，既总结本次课程的收获，也互相分享学习心得，切磋起明；同时也总结经验，为下一年的国际暑期课程提出更好的建议。</w:t>
      </w:r>
    </w:p>
    <w:p>
      <w:pPr>
        <w:spacing w:line="360" w:lineRule="auto"/>
        <w:ind w:firstLine="480" w:firstLineChars="200"/>
        <w:rPr>
          <w:rFonts w:hint="default" w:ascii="Times New Roman" w:hAnsi="Times New Roman" w:eastAsia="宋体" w:cs="Times New Roman"/>
          <w:sz w:val="24"/>
          <w:szCs w:val="28"/>
        </w:rPr>
      </w:pPr>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课程设置</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每位专家主讲12个课时（每课时45分钟），课外讨论、答疑4学时。</w:t>
      </w:r>
    </w:p>
    <w:p>
      <w:pPr>
        <w:spacing w:line="360" w:lineRule="auto"/>
        <w:ind w:firstLine="480" w:firstLineChars="200"/>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1.</w:t>
      </w:r>
      <w:r>
        <w:rPr>
          <w:rFonts w:hint="default" w:ascii="Times New Roman" w:hAnsi="Times New Roman" w:eastAsia="宋体" w:cs="Times New Roman"/>
          <w:sz w:val="24"/>
          <w:szCs w:val="28"/>
        </w:rPr>
        <w:t>商伟教授：《从戏曲文学到小说写作：戏曲表演、文本与小说传奇化及评点》</w:t>
      </w:r>
    </w:p>
    <w:p>
      <w:pPr>
        <w:spacing w:line="360" w:lineRule="auto"/>
        <w:ind w:firstLine="480" w:firstLineChars="200"/>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2.</w:t>
      </w:r>
      <w:r>
        <w:rPr>
          <w:rFonts w:hint="default" w:ascii="Times New Roman" w:hAnsi="Times New Roman" w:eastAsia="宋体" w:cs="Times New Roman"/>
          <w:sz w:val="24"/>
          <w:szCs w:val="28"/>
        </w:rPr>
        <w:t>邓思颖教授：《汉语句法的制图研究》（A cartographic study of Chinese syntax）</w:t>
      </w:r>
    </w:p>
    <w:p>
      <w:pPr>
        <w:spacing w:line="360" w:lineRule="auto"/>
        <w:ind w:firstLine="480" w:firstLineChars="200"/>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rPr>
        <w:t>河野贵美子教授：《从亚洲视域来看的日本文化形成史》</w:t>
      </w:r>
    </w:p>
    <w:p>
      <w:pPr>
        <w:spacing w:line="360" w:lineRule="auto"/>
        <w:ind w:firstLine="480" w:firstLineChars="200"/>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4.</w:t>
      </w:r>
      <w:r>
        <w:rPr>
          <w:rFonts w:hint="default" w:ascii="Times New Roman" w:hAnsi="Times New Roman" w:eastAsia="宋体" w:cs="Times New Roman"/>
          <w:sz w:val="24"/>
          <w:szCs w:val="28"/>
        </w:rPr>
        <w:t>宋明炜教授：《当代科幻诗学问题：走向新巴洛克文学宇宙》</w:t>
      </w:r>
    </w:p>
    <w:p>
      <w:pPr>
        <w:spacing w:line="360" w:lineRule="auto"/>
        <w:ind w:firstLine="480" w:firstLineChars="200"/>
        <w:rPr>
          <w:rFonts w:hint="default" w:ascii="Times New Roman" w:hAnsi="Times New Roman" w:eastAsia="宋体" w:cs="Times New Roman"/>
          <w:sz w:val="24"/>
          <w:szCs w:val="28"/>
        </w:rPr>
      </w:pPr>
    </w:p>
    <w:p>
      <w:pPr>
        <w:spacing w:line="360" w:lineRule="auto"/>
        <w:ind w:firstLine="480" w:firstLineChars="200"/>
        <w:rPr>
          <w:rFonts w:hint="default" w:ascii="Times New Roman" w:hAnsi="Times New Roman" w:eastAsia="宋体" w:cs="Times New Roman"/>
          <w:sz w:val="24"/>
          <w:szCs w:val="28"/>
        </w:rPr>
      </w:pPr>
    </w:p>
    <w:p>
      <w:pPr>
        <w:numPr>
          <w:ilvl w:val="0"/>
          <w:numId w:val="1"/>
        </w:num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院系暑期学校联系人及联系方式</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陶老师</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纪老师</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010-58807993</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李老师</w:t>
      </w:r>
      <w:r>
        <w:rPr>
          <w:rFonts w:hint="eastAsia" w:ascii="Times New Roman" w:hAnsi="Times New Roman" w:eastAsia="宋体" w:cs="Times New Roman"/>
          <w:sz w:val="24"/>
          <w:szCs w:val="28"/>
          <w:lang w:eastAsia="zh-CN"/>
        </w:rPr>
        <w:t>：</w:t>
      </w:r>
      <w:r>
        <w:rPr>
          <w:rFonts w:hint="default" w:ascii="Times New Roman" w:hAnsi="Times New Roman" w:eastAsia="宋体" w:cs="Times New Roman"/>
          <w:sz w:val="24"/>
          <w:szCs w:val="28"/>
        </w:rPr>
        <w:t>010-58800410</w:t>
      </w:r>
    </w:p>
    <w:p>
      <w:pPr>
        <w:spacing w:line="360" w:lineRule="auto"/>
        <w:ind w:firstLine="480" w:firstLineChars="200"/>
        <w:rPr>
          <w:rFonts w:hint="default" w:ascii="Times New Roman" w:hAnsi="Times New Roman" w:eastAsia="宋体" w:cs="Times New Roman"/>
          <w:sz w:val="24"/>
          <w:szCs w:val="28"/>
        </w:rPr>
      </w:pPr>
    </w:p>
    <w:p>
      <w:pPr>
        <w:spacing w:line="360" w:lineRule="auto"/>
        <w:ind w:firstLine="480" w:firstLineChars="200"/>
        <w:rPr>
          <w:rFonts w:hint="default" w:ascii="Times New Roman" w:hAnsi="Times New Roman" w:eastAsia="宋体" w:cs="Times New Roman"/>
          <w:sz w:val="24"/>
          <w:szCs w:val="28"/>
        </w:rPr>
      </w:pPr>
    </w:p>
    <w:p>
      <w:pPr>
        <w:spacing w:line="360" w:lineRule="auto"/>
        <w:ind w:firstLine="4320" w:firstLineChars="1800"/>
        <w:jc w:val="righ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2025年5月</w:t>
      </w:r>
    </w:p>
    <w:p>
      <w:pPr>
        <w:spacing w:line="360" w:lineRule="auto"/>
        <w:ind w:firstLine="4320" w:firstLineChars="1800"/>
        <w:jc w:val="righ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文学院</w:t>
      </w:r>
    </w:p>
    <w:p>
      <w:pPr>
        <w:spacing w:line="360" w:lineRule="auto"/>
        <w:rPr>
          <w:rFonts w:hint="default" w:ascii="Times New Roman" w:hAnsi="Times New Roman" w:eastAsia="宋体" w:cs="Times New Roman"/>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E0394"/>
    <w:multiLevelType w:val="singleLevel"/>
    <w:tmpl w:val="F57E0394"/>
    <w:lvl w:ilvl="0" w:tentative="0">
      <w:start w:val="1"/>
      <w:numFmt w:val="chineseCounting"/>
      <w:suff w:val="nothing"/>
      <w:lvlText w:val="（%1）"/>
      <w:lvlJc w:val="left"/>
      <w:rPr>
        <w:rFonts w:hint="eastAsia"/>
      </w:rPr>
    </w:lvl>
  </w:abstractNum>
  <w:abstractNum w:abstractNumId="1">
    <w:nsid w:val="0723BFC2"/>
    <w:multiLevelType w:val="singleLevel"/>
    <w:tmpl w:val="0723BFC2"/>
    <w:lvl w:ilvl="0" w:tentative="0">
      <w:start w:val="1"/>
      <w:numFmt w:val="decimal"/>
      <w:lvlText w:val="%1."/>
      <w:lvlJc w:val="left"/>
      <w:pPr>
        <w:tabs>
          <w:tab w:val="left" w:pos="312"/>
        </w:tabs>
      </w:pPr>
    </w:lvl>
  </w:abstractNum>
  <w:abstractNum w:abstractNumId="2">
    <w:nsid w:val="3F0EC397"/>
    <w:multiLevelType w:val="singleLevel"/>
    <w:tmpl w:val="3F0EC39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NDc3OTc2ZDNiZmI2ZDMyMzJjMjUwNGI4OTJjMGQifQ=="/>
  </w:docVars>
  <w:rsids>
    <w:rsidRoot w:val="005E0225"/>
    <w:rsid w:val="00036D40"/>
    <w:rsid w:val="003005AF"/>
    <w:rsid w:val="003657E3"/>
    <w:rsid w:val="003D6577"/>
    <w:rsid w:val="003E36D5"/>
    <w:rsid w:val="005E0225"/>
    <w:rsid w:val="005E3BAB"/>
    <w:rsid w:val="00B67CD7"/>
    <w:rsid w:val="00CA25AB"/>
    <w:rsid w:val="00CB191C"/>
    <w:rsid w:val="00CD106B"/>
    <w:rsid w:val="00DD39A5"/>
    <w:rsid w:val="00E239E2"/>
    <w:rsid w:val="00E70623"/>
    <w:rsid w:val="00EC677E"/>
    <w:rsid w:val="00F44B6F"/>
    <w:rsid w:val="0237400E"/>
    <w:rsid w:val="09A70905"/>
    <w:rsid w:val="13514248"/>
    <w:rsid w:val="1CD02709"/>
    <w:rsid w:val="245A4443"/>
    <w:rsid w:val="27B6187C"/>
    <w:rsid w:val="2E0D3BFE"/>
    <w:rsid w:val="32303576"/>
    <w:rsid w:val="378304AA"/>
    <w:rsid w:val="434370AD"/>
    <w:rsid w:val="45B93BDE"/>
    <w:rsid w:val="515C47DE"/>
    <w:rsid w:val="530E5392"/>
    <w:rsid w:val="554E3DBB"/>
    <w:rsid w:val="593F4FA4"/>
    <w:rsid w:val="66765CEF"/>
    <w:rsid w:val="678C2895"/>
    <w:rsid w:val="70623351"/>
    <w:rsid w:val="70810A07"/>
    <w:rsid w:val="76C92073"/>
    <w:rsid w:val="7EA2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autoRedefine/>
    <w:semiHidden/>
    <w:unhideWhenUsed/>
    <w:qFormat/>
    <w:uiPriority w:val="99"/>
    <w:pPr>
      <w:ind w:left="100" w:leftChars="2500"/>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semiHidden/>
    <w:unhideWhenUsed/>
    <w:qFormat/>
    <w:uiPriority w:val="99"/>
    <w:rPr>
      <w:color w:val="0000FF"/>
      <w:u w:val="single"/>
    </w:rPr>
  </w:style>
  <w:style w:type="paragraph" w:styleId="10">
    <w:name w:val="List Paragraph"/>
    <w:basedOn w:val="1"/>
    <w:autoRedefine/>
    <w:qFormat/>
    <w:uiPriority w:val="34"/>
    <w:pPr>
      <w:ind w:firstLine="420" w:firstLineChars="200"/>
    </w:pPr>
  </w:style>
  <w:style w:type="character" w:customStyle="1" w:styleId="11">
    <w:name w:val="页眉 字符"/>
    <w:basedOn w:val="8"/>
    <w:link w:val="6"/>
    <w:autoRedefine/>
    <w:qFormat/>
    <w:uiPriority w:val="99"/>
    <w:rPr>
      <w:rFonts w:asciiTheme="minorHAnsi" w:hAnsiTheme="minorHAnsi" w:eastAsiaTheme="minorEastAsia" w:cstheme="minorBidi"/>
      <w:kern w:val="2"/>
      <w:sz w:val="18"/>
      <w:szCs w:val="18"/>
    </w:rPr>
  </w:style>
  <w:style w:type="character" w:customStyle="1" w:styleId="12">
    <w:name w:val="页脚 字符"/>
    <w:basedOn w:val="8"/>
    <w:link w:val="5"/>
    <w:autoRedefine/>
    <w:qFormat/>
    <w:uiPriority w:val="99"/>
    <w:rPr>
      <w:rFonts w:asciiTheme="minorHAnsi" w:hAnsiTheme="minorHAnsi" w:eastAsiaTheme="minorEastAsia" w:cstheme="minorBidi"/>
      <w:kern w:val="2"/>
      <w:sz w:val="18"/>
      <w:szCs w:val="18"/>
    </w:rPr>
  </w:style>
  <w:style w:type="character" w:customStyle="1" w:styleId="13">
    <w:name w:val="日期 字符"/>
    <w:basedOn w:val="8"/>
    <w:link w:val="4"/>
    <w:autoRedefine/>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291</Words>
  <Characters>1660</Characters>
  <Lines>13</Lines>
  <Paragraphs>3</Paragraphs>
  <TotalTime>0</TotalTime>
  <ScaleCrop>false</ScaleCrop>
  <LinksUpToDate>false</LinksUpToDate>
  <CharactersWithSpaces>1948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2023-03-26T02:29:00Z</dcterms:created>
  <dc:creator>pc</dc:creator>
  <cp:lastModifiedBy>董佳</cp:lastModifiedBy>
  <cp:lastPrinted>2023-05-31T00:51:00Z</cp:lastPrinted>
  <dcterms:modified xsi:type="dcterms:W3CDTF">2025-05-30T07:45:25Z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4D11F954F2D14600815384ECF11039C0</vt:lpwstr>
  </property>
</Properties>
</file>