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961B1">
      <w:pPr>
        <w:spacing w:before="101" w:line="230" w:lineRule="auto"/>
        <w:rPr>
          <w:rFonts w:ascii="黑体" w:hAnsi="黑体" w:eastAsia="黑体" w:cs="黑体"/>
          <w:spacing w:val="-10"/>
          <w:sz w:val="31"/>
          <w:szCs w:val="31"/>
        </w:rPr>
      </w:pPr>
    </w:p>
    <w:p w14:paraId="7A16566C">
      <w:pPr>
        <w:spacing w:before="101" w:line="230" w:lineRule="auto"/>
        <w:rPr>
          <w:rFonts w:ascii="黑体" w:hAnsi="黑体" w:eastAsia="黑体" w:cs="黑体"/>
          <w:spacing w:val="-10"/>
          <w:sz w:val="31"/>
          <w:szCs w:val="31"/>
        </w:rPr>
      </w:pPr>
    </w:p>
    <w:p w14:paraId="3D95CFA7">
      <w:pPr>
        <w:spacing w:before="101" w:line="230" w:lineRule="auto"/>
        <w:rPr>
          <w:rFonts w:ascii="黑体" w:hAnsi="黑体" w:eastAsia="黑体" w:cs="黑体"/>
          <w:spacing w:val="-10"/>
          <w:sz w:val="31"/>
          <w:szCs w:val="31"/>
        </w:rPr>
      </w:pPr>
    </w:p>
    <w:p w14:paraId="6D93D06F">
      <w:pPr>
        <w:spacing w:before="101" w:line="230" w:lineRule="auto"/>
        <w:rPr>
          <w:rFonts w:ascii="黑体" w:hAnsi="黑体" w:eastAsia="黑体" w:cs="黑体"/>
          <w:spacing w:val="-10"/>
          <w:sz w:val="31"/>
          <w:szCs w:val="31"/>
        </w:rPr>
      </w:pPr>
    </w:p>
    <w:p w14:paraId="2807E7CA">
      <w:pPr>
        <w:spacing w:before="101" w:line="230" w:lineRule="auto"/>
        <w:rPr>
          <w:rFonts w:ascii="黑体" w:hAnsi="黑体" w:eastAsia="黑体" w:cs="黑体"/>
          <w:spacing w:val="-10"/>
          <w:sz w:val="31"/>
          <w:szCs w:val="31"/>
        </w:rPr>
      </w:pPr>
    </w:p>
    <w:p w14:paraId="3D4D4E51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10"/>
          <w:sz w:val="31"/>
          <w:szCs w:val="31"/>
        </w:rPr>
        <w:t>附件</w:t>
      </w:r>
    </w:p>
    <w:p w14:paraId="452EE12B">
      <w:pPr>
        <w:pStyle w:val="2"/>
        <w:spacing w:line="299" w:lineRule="auto"/>
      </w:pPr>
    </w:p>
    <w:p w14:paraId="5B5E211E">
      <w:pPr>
        <w:pStyle w:val="2"/>
        <w:spacing w:line="299" w:lineRule="auto"/>
      </w:pPr>
    </w:p>
    <w:p w14:paraId="7C7188E8">
      <w:pPr>
        <w:pStyle w:val="2"/>
        <w:spacing w:line="300" w:lineRule="auto"/>
      </w:pPr>
    </w:p>
    <w:p w14:paraId="5F8BCB92">
      <w:pPr>
        <w:spacing w:before="139" w:line="243" w:lineRule="auto"/>
        <w:ind w:left="2637" w:right="868" w:hanging="176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人工智能赋能研究生教育应用场景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典型案例申报书</w:t>
      </w:r>
    </w:p>
    <w:p w14:paraId="00EB99BD">
      <w:pPr>
        <w:pStyle w:val="2"/>
        <w:spacing w:line="241" w:lineRule="auto"/>
      </w:pPr>
    </w:p>
    <w:p w14:paraId="7A8F9099">
      <w:pPr>
        <w:pStyle w:val="2"/>
        <w:spacing w:line="241" w:lineRule="auto"/>
      </w:pPr>
    </w:p>
    <w:p w14:paraId="3B2EDD07">
      <w:pPr>
        <w:pStyle w:val="2"/>
        <w:spacing w:line="241" w:lineRule="auto"/>
      </w:pPr>
    </w:p>
    <w:p w14:paraId="21EC5BC3">
      <w:pPr>
        <w:pStyle w:val="2"/>
        <w:spacing w:line="241" w:lineRule="auto"/>
      </w:pPr>
    </w:p>
    <w:p w14:paraId="14E8E0A5">
      <w:pPr>
        <w:pStyle w:val="2"/>
        <w:spacing w:line="241" w:lineRule="auto"/>
      </w:pPr>
    </w:p>
    <w:p w14:paraId="76ED7E68">
      <w:pPr>
        <w:pStyle w:val="2"/>
        <w:spacing w:line="241" w:lineRule="auto"/>
      </w:pPr>
    </w:p>
    <w:p w14:paraId="734C4065">
      <w:pPr>
        <w:pStyle w:val="2"/>
        <w:spacing w:line="241" w:lineRule="auto"/>
      </w:pPr>
    </w:p>
    <w:p w14:paraId="3F60D228">
      <w:pPr>
        <w:pStyle w:val="2"/>
        <w:spacing w:line="241" w:lineRule="auto"/>
      </w:pPr>
    </w:p>
    <w:p w14:paraId="03CDEF77">
      <w:pPr>
        <w:pStyle w:val="2"/>
        <w:spacing w:line="242" w:lineRule="auto"/>
      </w:pPr>
    </w:p>
    <w:p w14:paraId="0D22341D">
      <w:pPr>
        <w:pStyle w:val="2"/>
        <w:spacing w:line="242" w:lineRule="auto"/>
      </w:pPr>
    </w:p>
    <w:p w14:paraId="5C1CB143">
      <w:pPr>
        <w:pStyle w:val="2"/>
        <w:spacing w:line="242" w:lineRule="auto"/>
      </w:pPr>
    </w:p>
    <w:p w14:paraId="2D6BC859">
      <w:pPr>
        <w:pStyle w:val="2"/>
        <w:spacing w:line="242" w:lineRule="auto"/>
      </w:pPr>
    </w:p>
    <w:p w14:paraId="2B842143">
      <w:pPr>
        <w:spacing w:before="101" w:line="221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案例名称：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</w:t>
      </w:r>
    </w:p>
    <w:p w14:paraId="19FA3A5A">
      <w:pPr>
        <w:pStyle w:val="2"/>
        <w:spacing w:line="241" w:lineRule="auto"/>
      </w:pPr>
    </w:p>
    <w:p w14:paraId="0B1C4284">
      <w:pPr>
        <w:pStyle w:val="2"/>
        <w:spacing w:line="241" w:lineRule="auto"/>
      </w:pPr>
    </w:p>
    <w:p w14:paraId="4CB27162">
      <w:pPr>
        <w:pStyle w:val="2"/>
        <w:spacing w:line="241" w:lineRule="auto"/>
      </w:pPr>
    </w:p>
    <w:p w14:paraId="52732F09">
      <w:pPr>
        <w:spacing w:before="101" w:line="221" w:lineRule="auto"/>
        <w:ind w:left="6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申报单位：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</w:t>
      </w:r>
    </w:p>
    <w:p w14:paraId="3F0EEB00">
      <w:pPr>
        <w:pStyle w:val="2"/>
        <w:spacing w:line="241" w:lineRule="auto"/>
      </w:pPr>
    </w:p>
    <w:p w14:paraId="49A6C6F1">
      <w:pPr>
        <w:pStyle w:val="2"/>
        <w:spacing w:line="241" w:lineRule="auto"/>
      </w:pPr>
    </w:p>
    <w:p w14:paraId="122386B4">
      <w:pPr>
        <w:pStyle w:val="2"/>
        <w:spacing w:line="242" w:lineRule="auto"/>
      </w:pPr>
    </w:p>
    <w:p w14:paraId="4A82E9BB">
      <w:pPr>
        <w:spacing w:before="101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填报日期：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</w:t>
      </w:r>
    </w:p>
    <w:p w14:paraId="69752173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footerReference r:id="rId6" w:type="default"/>
          <w:pgSz w:w="11906" w:h="16840"/>
          <w:pgMar w:top="400" w:right="1785" w:bottom="1179" w:left="1785" w:header="0" w:footer="1016" w:gutter="0"/>
          <w:cols w:space="720" w:num="1"/>
        </w:sectPr>
      </w:pPr>
    </w:p>
    <w:p w14:paraId="5BEDCA39">
      <w:pPr>
        <w:pStyle w:val="2"/>
        <w:spacing w:line="263" w:lineRule="auto"/>
      </w:pPr>
    </w:p>
    <w:p w14:paraId="4DE24CC8">
      <w:pPr>
        <w:pStyle w:val="2"/>
        <w:spacing w:line="264" w:lineRule="auto"/>
      </w:pPr>
    </w:p>
    <w:p w14:paraId="4C6F41DF">
      <w:pPr>
        <w:pStyle w:val="2"/>
        <w:spacing w:line="264" w:lineRule="auto"/>
      </w:pPr>
    </w:p>
    <w:p w14:paraId="6ACC342E">
      <w:pPr>
        <w:pStyle w:val="2"/>
        <w:spacing w:line="264" w:lineRule="auto"/>
      </w:pPr>
    </w:p>
    <w:p w14:paraId="1176D512">
      <w:pPr>
        <w:pStyle w:val="2"/>
        <w:spacing w:line="264" w:lineRule="auto"/>
      </w:pPr>
    </w:p>
    <w:p w14:paraId="5AF66105">
      <w:pPr>
        <w:pStyle w:val="2"/>
        <w:spacing w:line="264" w:lineRule="auto"/>
      </w:pPr>
    </w:p>
    <w:p w14:paraId="750C9F26">
      <w:pPr>
        <w:pStyle w:val="2"/>
        <w:spacing w:line="264" w:lineRule="auto"/>
      </w:pPr>
    </w:p>
    <w:p w14:paraId="2EADA822">
      <w:pPr>
        <w:pStyle w:val="2"/>
        <w:spacing w:line="264" w:lineRule="auto"/>
      </w:pPr>
    </w:p>
    <w:p w14:paraId="55F4F50A">
      <w:pPr>
        <w:spacing w:before="130" w:line="221" w:lineRule="auto"/>
        <w:ind w:left="3061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15"/>
          <w:sz w:val="40"/>
          <w:szCs w:val="40"/>
        </w:rPr>
        <w:t>承 诺</w:t>
      </w:r>
      <w:r>
        <w:rPr>
          <w:rFonts w:ascii="黑体" w:hAnsi="黑体" w:eastAsia="黑体" w:cs="黑体"/>
          <w:spacing w:val="106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15"/>
          <w:sz w:val="40"/>
          <w:szCs w:val="40"/>
        </w:rPr>
        <w:t>申</w:t>
      </w:r>
      <w:r>
        <w:rPr>
          <w:rFonts w:ascii="黑体" w:hAnsi="黑体" w:eastAsia="黑体" w:cs="黑体"/>
          <w:spacing w:val="65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15"/>
          <w:sz w:val="40"/>
          <w:szCs w:val="40"/>
        </w:rPr>
        <w:t>明</w:t>
      </w:r>
    </w:p>
    <w:p w14:paraId="572A4752">
      <w:pPr>
        <w:pStyle w:val="2"/>
        <w:spacing w:line="252" w:lineRule="auto"/>
      </w:pPr>
    </w:p>
    <w:p w14:paraId="5A552797">
      <w:pPr>
        <w:pStyle w:val="2"/>
        <w:spacing w:line="253" w:lineRule="auto"/>
      </w:pPr>
    </w:p>
    <w:p w14:paraId="15944BD0">
      <w:pPr>
        <w:pStyle w:val="2"/>
        <w:spacing w:line="253" w:lineRule="auto"/>
      </w:pPr>
    </w:p>
    <w:p w14:paraId="318FB5C8">
      <w:pPr>
        <w:pStyle w:val="2"/>
        <w:spacing w:line="253" w:lineRule="auto"/>
      </w:pPr>
    </w:p>
    <w:p w14:paraId="7A63832F">
      <w:pPr>
        <w:pStyle w:val="2"/>
        <w:spacing w:line="253" w:lineRule="auto"/>
      </w:pPr>
    </w:p>
    <w:p w14:paraId="7E560130">
      <w:pPr>
        <w:pStyle w:val="2"/>
        <w:spacing w:line="253" w:lineRule="auto"/>
      </w:pPr>
    </w:p>
    <w:p w14:paraId="3110E4C8">
      <w:pPr>
        <w:spacing w:before="101" w:line="342" w:lineRule="auto"/>
        <w:ind w:left="15" w:right="65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我单位申报的所有材料，均真实、完整，严格遵守国家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知识产权有关法律法规。如有不实，愿承担相</w:t>
      </w:r>
      <w:r>
        <w:rPr>
          <w:rFonts w:ascii="仿宋" w:hAnsi="仿宋" w:eastAsia="仿宋" w:cs="仿宋"/>
          <w:spacing w:val="8"/>
          <w:sz w:val="31"/>
          <w:szCs w:val="31"/>
        </w:rPr>
        <w:t>应的责任。</w:t>
      </w:r>
    </w:p>
    <w:p w14:paraId="46D94A4A">
      <w:pPr>
        <w:pStyle w:val="2"/>
        <w:spacing w:line="249" w:lineRule="auto"/>
      </w:pPr>
    </w:p>
    <w:p w14:paraId="6C501DCE">
      <w:pPr>
        <w:pStyle w:val="2"/>
        <w:spacing w:line="249" w:lineRule="auto"/>
      </w:pPr>
    </w:p>
    <w:p w14:paraId="59CF4660">
      <w:pPr>
        <w:pStyle w:val="2"/>
        <w:spacing w:line="250" w:lineRule="auto"/>
      </w:pPr>
    </w:p>
    <w:p w14:paraId="22BD473D">
      <w:pPr>
        <w:pStyle w:val="2"/>
        <w:spacing w:line="250" w:lineRule="auto"/>
      </w:pPr>
    </w:p>
    <w:p w14:paraId="0ED78DA4">
      <w:pPr>
        <w:pStyle w:val="2"/>
        <w:spacing w:line="250" w:lineRule="auto"/>
      </w:pPr>
    </w:p>
    <w:p w14:paraId="748DBDF1">
      <w:pPr>
        <w:pStyle w:val="2"/>
        <w:spacing w:line="250" w:lineRule="auto"/>
      </w:pPr>
    </w:p>
    <w:p w14:paraId="638A402C">
      <w:pPr>
        <w:pStyle w:val="2"/>
        <w:spacing w:line="250" w:lineRule="auto"/>
      </w:pPr>
    </w:p>
    <w:p w14:paraId="4CAFD538">
      <w:pPr>
        <w:pStyle w:val="2"/>
        <w:spacing w:line="250" w:lineRule="auto"/>
      </w:pPr>
    </w:p>
    <w:p w14:paraId="3B5AC4A8">
      <w:pPr>
        <w:pStyle w:val="2"/>
        <w:spacing w:line="250" w:lineRule="auto"/>
      </w:pPr>
    </w:p>
    <w:p w14:paraId="11C1933A">
      <w:pPr>
        <w:pStyle w:val="2"/>
        <w:spacing w:line="250" w:lineRule="auto"/>
      </w:pPr>
    </w:p>
    <w:p w14:paraId="65EA1AB4">
      <w:pPr>
        <w:pStyle w:val="2"/>
        <w:spacing w:line="250" w:lineRule="auto"/>
      </w:pPr>
    </w:p>
    <w:p w14:paraId="449CE95C">
      <w:pPr>
        <w:spacing w:before="98" w:line="227" w:lineRule="auto"/>
        <w:ind w:left="552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公章（单位</w:t>
      </w:r>
      <w:r>
        <w:rPr>
          <w:rFonts w:ascii="仿宋" w:hAnsi="仿宋" w:eastAsia="仿宋" w:cs="仿宋"/>
          <w:sz w:val="30"/>
          <w:szCs w:val="30"/>
        </w:rPr>
        <w:t>）：</w:t>
      </w:r>
    </w:p>
    <w:p w14:paraId="3D2E77E4">
      <w:pPr>
        <w:spacing w:before="191" w:line="229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6"/>
          <w:sz w:val="30"/>
          <w:szCs w:val="30"/>
        </w:rPr>
        <w:t>年</w:t>
      </w:r>
      <w:r>
        <w:rPr>
          <w:rFonts w:ascii="仿宋" w:hAnsi="仿宋" w:eastAsia="仿宋" w:cs="仿宋"/>
          <w:spacing w:val="29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26"/>
          <w:sz w:val="30"/>
          <w:szCs w:val="30"/>
        </w:rPr>
        <w:t>月     日</w:t>
      </w:r>
    </w:p>
    <w:p w14:paraId="05C3EF44">
      <w:pPr>
        <w:spacing w:line="229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906" w:h="16840"/>
          <w:pgMar w:top="400" w:right="1722" w:bottom="1179" w:left="1785" w:header="0" w:footer="1016" w:gutter="0"/>
          <w:cols w:space="720" w:num="1"/>
        </w:sectPr>
      </w:pPr>
    </w:p>
    <w:p w14:paraId="45044DF5">
      <w:pPr>
        <w:pStyle w:val="2"/>
        <w:spacing w:line="274" w:lineRule="auto"/>
      </w:pPr>
    </w:p>
    <w:p w14:paraId="7A7627A9">
      <w:pPr>
        <w:pStyle w:val="2"/>
        <w:spacing w:line="275" w:lineRule="auto"/>
      </w:pPr>
    </w:p>
    <w:p w14:paraId="6BE60F80">
      <w:pPr>
        <w:pStyle w:val="2"/>
        <w:spacing w:line="275" w:lineRule="auto"/>
      </w:pPr>
    </w:p>
    <w:p w14:paraId="2EAF9C1F">
      <w:pPr>
        <w:pStyle w:val="2"/>
        <w:spacing w:line="275" w:lineRule="auto"/>
      </w:pPr>
    </w:p>
    <w:p w14:paraId="3F6B5C84">
      <w:pPr>
        <w:spacing w:before="101" w:line="228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一、基本信息</w:t>
      </w:r>
    </w:p>
    <w:p w14:paraId="45964504">
      <w:pPr>
        <w:spacing w:line="87" w:lineRule="exact"/>
      </w:pPr>
    </w:p>
    <w:tbl>
      <w:tblPr>
        <w:tblStyle w:val="5"/>
        <w:tblW w:w="86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393"/>
        <w:gridCol w:w="1558"/>
        <w:gridCol w:w="1467"/>
        <w:gridCol w:w="2427"/>
      </w:tblGrid>
      <w:tr w14:paraId="6EBD0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816" w:type="dxa"/>
            <w:vAlign w:val="top"/>
          </w:tcPr>
          <w:p w14:paraId="76C7E6D6">
            <w:pPr>
              <w:spacing w:before="311" w:line="217" w:lineRule="auto"/>
              <w:ind w:left="37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单位名称</w:t>
            </w:r>
          </w:p>
        </w:tc>
        <w:tc>
          <w:tcPr>
            <w:tcW w:w="6845" w:type="dxa"/>
            <w:gridSpan w:val="4"/>
            <w:vAlign w:val="top"/>
          </w:tcPr>
          <w:p w14:paraId="36A1BD63">
            <w:pPr>
              <w:pStyle w:val="6"/>
            </w:pPr>
          </w:p>
        </w:tc>
      </w:tr>
      <w:tr w14:paraId="7940C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16" w:type="dxa"/>
            <w:vMerge w:val="restart"/>
            <w:tcBorders>
              <w:bottom w:val="nil"/>
            </w:tcBorders>
            <w:vAlign w:val="top"/>
          </w:tcPr>
          <w:p w14:paraId="6531EEF4">
            <w:pPr>
              <w:pStyle w:val="6"/>
              <w:spacing w:line="403" w:lineRule="auto"/>
            </w:pPr>
          </w:p>
          <w:p w14:paraId="35F0B1AE">
            <w:pPr>
              <w:spacing w:before="91" w:line="215" w:lineRule="auto"/>
              <w:ind w:left="50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联系人</w:t>
            </w:r>
          </w:p>
        </w:tc>
        <w:tc>
          <w:tcPr>
            <w:tcW w:w="1393" w:type="dxa"/>
            <w:vAlign w:val="top"/>
          </w:tcPr>
          <w:p w14:paraId="0A94EF05">
            <w:pPr>
              <w:spacing w:before="177" w:line="220" w:lineRule="auto"/>
              <w:ind w:left="1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38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名</w:t>
            </w:r>
          </w:p>
        </w:tc>
        <w:tc>
          <w:tcPr>
            <w:tcW w:w="1558" w:type="dxa"/>
            <w:vAlign w:val="top"/>
          </w:tcPr>
          <w:p w14:paraId="51E39150">
            <w:pPr>
              <w:pStyle w:val="6"/>
            </w:pPr>
          </w:p>
        </w:tc>
        <w:tc>
          <w:tcPr>
            <w:tcW w:w="1467" w:type="dxa"/>
            <w:vAlign w:val="top"/>
          </w:tcPr>
          <w:p w14:paraId="170B75C4">
            <w:pPr>
              <w:spacing w:before="177" w:line="217" w:lineRule="auto"/>
              <w:ind w:left="2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部    门</w:t>
            </w:r>
          </w:p>
        </w:tc>
        <w:tc>
          <w:tcPr>
            <w:tcW w:w="2427" w:type="dxa"/>
            <w:vAlign w:val="top"/>
          </w:tcPr>
          <w:p w14:paraId="7D21C9A4">
            <w:pPr>
              <w:pStyle w:val="6"/>
            </w:pPr>
          </w:p>
        </w:tc>
      </w:tr>
      <w:tr w14:paraId="20216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816" w:type="dxa"/>
            <w:vMerge w:val="continue"/>
            <w:tcBorders>
              <w:top w:val="nil"/>
            </w:tcBorders>
            <w:vAlign w:val="top"/>
          </w:tcPr>
          <w:p w14:paraId="35A6D5AE">
            <w:pPr>
              <w:pStyle w:val="6"/>
            </w:pPr>
          </w:p>
        </w:tc>
        <w:tc>
          <w:tcPr>
            <w:tcW w:w="1393" w:type="dxa"/>
            <w:vAlign w:val="top"/>
          </w:tcPr>
          <w:p w14:paraId="49CC6956">
            <w:pPr>
              <w:spacing w:before="177" w:line="219" w:lineRule="auto"/>
              <w:ind w:left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558" w:type="dxa"/>
            <w:vAlign w:val="top"/>
          </w:tcPr>
          <w:p w14:paraId="5C81A695">
            <w:pPr>
              <w:pStyle w:val="6"/>
            </w:pPr>
          </w:p>
        </w:tc>
        <w:tc>
          <w:tcPr>
            <w:tcW w:w="1467" w:type="dxa"/>
            <w:vAlign w:val="top"/>
          </w:tcPr>
          <w:p w14:paraId="2968FECB">
            <w:pPr>
              <w:spacing w:before="178" w:line="216" w:lineRule="auto"/>
              <w:ind w:left="2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电子邮箱</w:t>
            </w:r>
          </w:p>
        </w:tc>
        <w:tc>
          <w:tcPr>
            <w:tcW w:w="2427" w:type="dxa"/>
            <w:vAlign w:val="top"/>
          </w:tcPr>
          <w:p w14:paraId="4B99C741">
            <w:pPr>
              <w:pStyle w:val="6"/>
            </w:pPr>
          </w:p>
        </w:tc>
      </w:tr>
      <w:tr w14:paraId="7416F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816" w:type="dxa"/>
            <w:vAlign w:val="top"/>
          </w:tcPr>
          <w:p w14:paraId="76FE0609">
            <w:pPr>
              <w:spacing w:before="299" w:line="220" w:lineRule="auto"/>
              <w:ind w:left="37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案例名称</w:t>
            </w:r>
          </w:p>
        </w:tc>
        <w:tc>
          <w:tcPr>
            <w:tcW w:w="6845" w:type="dxa"/>
            <w:gridSpan w:val="4"/>
            <w:vAlign w:val="top"/>
          </w:tcPr>
          <w:p w14:paraId="7A41F3D9">
            <w:pPr>
              <w:pStyle w:val="6"/>
            </w:pPr>
          </w:p>
        </w:tc>
      </w:tr>
      <w:tr w14:paraId="40062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6" w:type="dxa"/>
            <w:vAlign w:val="top"/>
          </w:tcPr>
          <w:p w14:paraId="01021B51">
            <w:pPr>
              <w:spacing w:before="295" w:line="219" w:lineRule="auto"/>
              <w:ind w:left="36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应用场景</w:t>
            </w:r>
          </w:p>
        </w:tc>
        <w:tc>
          <w:tcPr>
            <w:tcW w:w="6845" w:type="dxa"/>
            <w:gridSpan w:val="4"/>
            <w:vAlign w:val="top"/>
          </w:tcPr>
          <w:p w14:paraId="6A0D3958">
            <w:pPr>
              <w:spacing w:before="160" w:line="228" w:lineRule="auto"/>
              <w:ind w:left="17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（学科专业智能化转型、赋能研究生培养模式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改革、新形态培养要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素建设、提升导师指导效能、强化培养质量保障、其他等）</w:t>
            </w:r>
          </w:p>
        </w:tc>
      </w:tr>
      <w:tr w14:paraId="24074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16" w:type="dxa"/>
            <w:vAlign w:val="top"/>
          </w:tcPr>
          <w:p w14:paraId="2686B349">
            <w:pPr>
              <w:spacing w:before="245" w:line="233" w:lineRule="auto"/>
              <w:ind w:left="367" w:right="84" w:hanging="26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0"/>
                <w:sz w:val="28"/>
                <w:szCs w:val="28"/>
              </w:rPr>
              <w:t>案例使用的基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础大模型</w:t>
            </w:r>
          </w:p>
        </w:tc>
        <w:tc>
          <w:tcPr>
            <w:tcW w:w="6845" w:type="dxa"/>
            <w:gridSpan w:val="4"/>
            <w:vAlign w:val="top"/>
          </w:tcPr>
          <w:p w14:paraId="06FA59A5">
            <w:pPr>
              <w:pStyle w:val="6"/>
              <w:spacing w:line="364" w:lineRule="auto"/>
            </w:pPr>
          </w:p>
          <w:p w14:paraId="19C37529">
            <w:pPr>
              <w:spacing w:before="78" w:line="215" w:lineRule="auto"/>
              <w:ind w:left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（案例若使用大模型，请填写模型名称）</w:t>
            </w:r>
          </w:p>
        </w:tc>
      </w:tr>
      <w:tr w14:paraId="1AE88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16" w:type="dxa"/>
            <w:vAlign w:val="top"/>
          </w:tcPr>
          <w:p w14:paraId="3C66B1E2">
            <w:pPr>
              <w:spacing w:before="307" w:line="220" w:lineRule="auto"/>
              <w:ind w:left="37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案例网址</w:t>
            </w:r>
          </w:p>
        </w:tc>
        <w:tc>
          <w:tcPr>
            <w:tcW w:w="6845" w:type="dxa"/>
            <w:gridSpan w:val="4"/>
            <w:vAlign w:val="top"/>
          </w:tcPr>
          <w:p w14:paraId="528813E8">
            <w:pPr>
              <w:pStyle w:val="6"/>
              <w:spacing w:line="246" w:lineRule="auto"/>
            </w:pPr>
          </w:p>
          <w:p w14:paraId="477F3801">
            <w:pPr>
              <w:spacing w:before="78" w:line="215" w:lineRule="auto"/>
              <w:ind w:left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（请填写可以体验案例场景的网址）</w:t>
            </w:r>
          </w:p>
        </w:tc>
      </w:tr>
      <w:tr w14:paraId="0071D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1" w:hRule="atLeast"/>
        </w:trPr>
        <w:tc>
          <w:tcPr>
            <w:tcW w:w="1816" w:type="dxa"/>
            <w:vAlign w:val="top"/>
          </w:tcPr>
          <w:p w14:paraId="4D8ECEC2">
            <w:pPr>
              <w:pStyle w:val="6"/>
              <w:spacing w:line="246" w:lineRule="auto"/>
            </w:pPr>
          </w:p>
          <w:p w14:paraId="4EC6E6F7">
            <w:pPr>
              <w:pStyle w:val="6"/>
              <w:spacing w:line="246" w:lineRule="auto"/>
            </w:pPr>
          </w:p>
          <w:p w14:paraId="5B248BFD">
            <w:pPr>
              <w:pStyle w:val="6"/>
              <w:spacing w:line="247" w:lineRule="auto"/>
            </w:pPr>
          </w:p>
          <w:p w14:paraId="2297B824">
            <w:pPr>
              <w:pStyle w:val="6"/>
              <w:spacing w:line="247" w:lineRule="auto"/>
            </w:pPr>
          </w:p>
          <w:p w14:paraId="10B02988">
            <w:pPr>
              <w:pStyle w:val="6"/>
              <w:spacing w:line="247" w:lineRule="auto"/>
            </w:pPr>
          </w:p>
          <w:p w14:paraId="33096B0F">
            <w:pPr>
              <w:pStyle w:val="6"/>
              <w:spacing w:line="247" w:lineRule="auto"/>
            </w:pPr>
          </w:p>
          <w:p w14:paraId="19133985">
            <w:pPr>
              <w:pStyle w:val="6"/>
              <w:spacing w:line="247" w:lineRule="auto"/>
            </w:pPr>
          </w:p>
          <w:p w14:paraId="2E1084A5">
            <w:pPr>
              <w:pStyle w:val="6"/>
              <w:spacing w:line="247" w:lineRule="auto"/>
            </w:pPr>
          </w:p>
          <w:p w14:paraId="667B5EE3">
            <w:pPr>
              <w:pStyle w:val="6"/>
              <w:spacing w:line="247" w:lineRule="auto"/>
            </w:pPr>
          </w:p>
          <w:p w14:paraId="7528F14D">
            <w:pPr>
              <w:pStyle w:val="6"/>
              <w:spacing w:line="247" w:lineRule="auto"/>
            </w:pPr>
          </w:p>
          <w:p w14:paraId="0BC575A2">
            <w:pPr>
              <w:pStyle w:val="6"/>
              <w:spacing w:line="247" w:lineRule="auto"/>
            </w:pPr>
          </w:p>
          <w:p w14:paraId="7390155C">
            <w:pPr>
              <w:pStyle w:val="6"/>
              <w:spacing w:line="247" w:lineRule="auto"/>
            </w:pPr>
          </w:p>
          <w:p w14:paraId="2AD1722C">
            <w:pPr>
              <w:pStyle w:val="6"/>
              <w:spacing w:line="247" w:lineRule="auto"/>
            </w:pPr>
          </w:p>
          <w:p w14:paraId="15933ECD">
            <w:pPr>
              <w:spacing w:before="91" w:line="227" w:lineRule="auto"/>
              <w:ind w:left="3" w:firstLine="36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4"/>
                <w:sz w:val="28"/>
                <w:szCs w:val="28"/>
              </w:rPr>
              <w:t>案例简介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 xml:space="preserve">300 </w:t>
            </w:r>
            <w:r>
              <w:rPr>
                <w:rFonts w:ascii="楷体" w:hAnsi="楷体" w:eastAsia="楷体" w:cs="楷体"/>
                <w:spacing w:val="-10"/>
                <w:sz w:val="28"/>
                <w:szCs w:val="28"/>
              </w:rPr>
              <w:t>字以内）</w:t>
            </w:r>
          </w:p>
        </w:tc>
        <w:tc>
          <w:tcPr>
            <w:tcW w:w="6845" w:type="dxa"/>
            <w:gridSpan w:val="4"/>
            <w:vAlign w:val="top"/>
          </w:tcPr>
          <w:p w14:paraId="35B7F8BA">
            <w:pPr>
              <w:pStyle w:val="6"/>
            </w:pPr>
          </w:p>
        </w:tc>
      </w:tr>
    </w:tbl>
    <w:p w14:paraId="616BAC46">
      <w:pPr>
        <w:pStyle w:val="2"/>
      </w:pPr>
    </w:p>
    <w:p w14:paraId="42FD3A71">
      <w:pPr>
        <w:sectPr>
          <w:footerReference r:id="rId8" w:type="default"/>
          <w:pgSz w:w="11906" w:h="16840"/>
          <w:pgMar w:top="400" w:right="1555" w:bottom="1179" w:left="1684" w:header="0" w:footer="1016" w:gutter="0"/>
          <w:cols w:space="720" w:num="1"/>
        </w:sectPr>
      </w:pPr>
    </w:p>
    <w:p w14:paraId="35FB3165">
      <w:pPr>
        <w:pStyle w:val="2"/>
        <w:spacing w:line="284" w:lineRule="auto"/>
      </w:pPr>
    </w:p>
    <w:p w14:paraId="7AE91AFB">
      <w:pPr>
        <w:pStyle w:val="2"/>
        <w:spacing w:line="285" w:lineRule="auto"/>
      </w:pPr>
    </w:p>
    <w:p w14:paraId="04204F04">
      <w:pPr>
        <w:pStyle w:val="2"/>
        <w:spacing w:line="285" w:lineRule="auto"/>
      </w:pPr>
    </w:p>
    <w:p w14:paraId="76E13082">
      <w:pPr>
        <w:pStyle w:val="2"/>
        <w:spacing w:line="285" w:lineRule="auto"/>
      </w:pPr>
    </w:p>
    <w:p w14:paraId="6637615E">
      <w:pPr>
        <w:spacing w:before="101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二、目标（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字以内）</w:t>
      </w:r>
    </w:p>
    <w:p w14:paraId="576C7705">
      <w:pPr>
        <w:spacing w:before="222" w:line="341" w:lineRule="auto"/>
        <w:ind w:left="36" w:right="25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重点阐述所解决的研究生教育领域的具体问题，简要介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绍必要性和实施目标。</w:t>
      </w:r>
    </w:p>
    <w:p w14:paraId="5194D873">
      <w:pPr>
        <w:spacing w:before="52" w:line="226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三、实施情况（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字以内）</w:t>
      </w:r>
    </w:p>
    <w:p w14:paraId="02371456">
      <w:pPr>
        <w:spacing w:before="222" w:line="341" w:lineRule="auto"/>
        <w:ind w:left="63" w:right="258" w:firstLine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包括但不限于需求分析、技术研发及具体应用场景。可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图文并茂。</w:t>
      </w:r>
    </w:p>
    <w:p w14:paraId="7CBD406B">
      <w:pPr>
        <w:spacing w:before="53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四、推广价值及风险（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字以内）</w:t>
      </w:r>
    </w:p>
    <w:p w14:paraId="32B15301">
      <w:pPr>
        <w:spacing w:before="222" w:line="349" w:lineRule="auto"/>
        <w:ind w:left="2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说明该案例对研究生教育发展的意义与价值、应用前景、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已经取得的应用成果（包括但不限于当前应用规模、当</w:t>
      </w:r>
      <w:r>
        <w:rPr>
          <w:rFonts w:ascii="仿宋" w:hAnsi="仿宋" w:eastAsia="仿宋" w:cs="仿宋"/>
          <w:spacing w:val="8"/>
          <w:sz w:val="31"/>
          <w:szCs w:val="31"/>
        </w:rPr>
        <w:t>前应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用深度广度、运行管理模式、规模化推广等）。在</w:t>
      </w:r>
      <w:r>
        <w:rPr>
          <w:rFonts w:ascii="仿宋" w:hAnsi="仿宋" w:eastAsia="仿宋" w:cs="仿宋"/>
          <w:spacing w:val="8"/>
          <w:sz w:val="31"/>
          <w:szCs w:val="31"/>
        </w:rPr>
        <w:t>应用中可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能存在的技术风险和伦理风险等。</w:t>
      </w:r>
    </w:p>
    <w:p w14:paraId="1635BD4A">
      <w:pPr>
        <w:spacing w:before="53" w:line="228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五、其他相关情况</w:t>
      </w:r>
    </w:p>
    <w:p w14:paraId="56FAF6BB">
      <w:pPr>
        <w:spacing w:before="219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一）获奖情况。获奖时间、奖项名称、授奖单位。</w:t>
      </w:r>
    </w:p>
    <w:p w14:paraId="6A6F84B4">
      <w:pPr>
        <w:spacing w:before="226" w:line="350" w:lineRule="auto"/>
        <w:ind w:left="22" w:right="256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二）第三方评价。在应用效果、创新实践等方面得到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的评价，如用户评价、专家评审意见、第三方检测认证、社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会舆论正面评价等。（如有，应说明评价主体，信息来源等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相关证明文件）</w:t>
      </w:r>
    </w:p>
    <w:p w14:paraId="16438B61">
      <w:pPr>
        <w:spacing w:before="52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三）相关图片、视频等。</w:t>
      </w:r>
    </w:p>
    <w:sectPr>
      <w:footerReference r:id="rId9" w:type="default"/>
      <w:pgSz w:w="11906" w:h="16839"/>
      <w:pgMar w:top="400" w:right="1543" w:bottom="839" w:left="1785" w:header="0" w:footer="6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EE04C">
    <w:pPr>
      <w:spacing w:line="176" w:lineRule="auto"/>
      <w:ind w:left="43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FB51C">
    <w:pPr>
      <w:spacing w:line="176" w:lineRule="auto"/>
      <w:ind w:left="430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A1763">
    <w:pPr>
      <w:spacing w:line="176" w:lineRule="auto"/>
      <w:ind w:left="436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4B45C">
    <w:pPr>
      <w:spacing w:line="176" w:lineRule="auto"/>
      <w:ind w:left="430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6C20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Y2NDc5NzM4YmVjZmQzMDJjYzdmY2FkNzA1MzQzNzQifQ=="/>
  </w:docVars>
  <w:rsids>
    <w:rsidRoot w:val="00000000"/>
    <w:rsid w:val="26B26E88"/>
    <w:rsid w:val="45891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566</Words>
  <Characters>575</Characters>
  <TotalTime>2</TotalTime>
  <ScaleCrop>false</ScaleCrop>
  <LinksUpToDate>false</LinksUpToDate>
  <CharactersWithSpaces>730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2024-11-23T23:43:00Z</dcterms:created>
  <dc:creator>迪</dc:creator>
  <cp:lastModifiedBy>郑真</cp:lastModifiedBy>
  <dcterms:modified xsi:type="dcterms:W3CDTF">2024-11-23T15:50:15Z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2024-11-23T23:47:29Z</vt:filetime>
  </property>
  <property fmtid="{D5CDD505-2E9C-101B-9397-08002B2CF9AE}" pid="4" name="KSOProductBuildVer">
    <vt:lpwstr>2052-12.1.0.18608</vt:lpwstr>
  </property>
  <property fmtid="{D5CDD505-2E9C-101B-9397-08002B2CF9AE}" pid="5" name="ICV">
    <vt:lpwstr>7A3CFB4BB8554E18B31FE74AE1221B1D_13</vt:lpwstr>
  </property>
</Properties>
</file>