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CAF" w:rsidRPr="009D7CAF" w:rsidRDefault="009D7CAF" w:rsidP="009D7CAF">
      <w:pPr>
        <w:widowControl/>
        <w:spacing w:before="100" w:beforeAutospacing="1" w:after="100" w:afterAutospacing="1" w:line="240" w:lineRule="auto"/>
        <w:jc w:val="center"/>
        <w:rPr>
          <w:rFonts w:ascii="宋体" w:eastAsia="宋体" w:hAnsi="宋体" w:cs="宋体"/>
          <w:kern w:val="0"/>
          <w:szCs w:val="24"/>
        </w:rPr>
      </w:pPr>
      <w:bookmarkStart w:id="0" w:name="_GoBack"/>
      <w:bookmarkEnd w:id="0"/>
      <w:r w:rsidRPr="009D7CAF">
        <w:rPr>
          <w:rFonts w:ascii="宋体" w:eastAsia="宋体" w:hAnsi="宋体" w:cs="宋体" w:hint="eastAsia"/>
          <w:b/>
          <w:bCs/>
          <w:color w:val="FF0000"/>
          <w:spacing w:val="20"/>
          <w:kern w:val="0"/>
          <w:sz w:val="64"/>
          <w:szCs w:val="64"/>
        </w:rPr>
        <w:t>北京师范大学文件</w:t>
      </w:r>
    </w:p>
    <w:p w:rsidR="009D7CAF" w:rsidRPr="009D7CAF" w:rsidRDefault="009D7CAF" w:rsidP="009D7CAF">
      <w:pPr>
        <w:widowControl/>
        <w:snapToGrid w:val="0"/>
        <w:spacing w:beforeAutospacing="1" w:after="100" w:afterAutospacing="1" w:line="440" w:lineRule="atLeast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spacing w:val="-4"/>
          <w:kern w:val="0"/>
          <w:sz w:val="28"/>
          <w:szCs w:val="28"/>
        </w:rPr>
        <w:t>师校发〔</w:t>
      </w:r>
      <w:r w:rsidRPr="009D7CAF">
        <w:rPr>
          <w:rFonts w:ascii="宋体" w:eastAsia="宋体" w:hAnsi="宋体" w:cs="宋体"/>
          <w:spacing w:val="-4"/>
          <w:kern w:val="0"/>
          <w:sz w:val="28"/>
          <w:szCs w:val="28"/>
        </w:rPr>
        <w:t>2013</w:t>
      </w:r>
      <w:r w:rsidRPr="009D7CAF">
        <w:rPr>
          <w:rFonts w:ascii="仿宋_GB2312" w:eastAsia="仿宋_GB2312" w:hAnsi="宋体" w:cs="宋体" w:hint="eastAsia"/>
          <w:spacing w:val="-4"/>
          <w:kern w:val="0"/>
          <w:sz w:val="28"/>
          <w:szCs w:val="28"/>
        </w:rPr>
        <w:t>〕</w:t>
      </w:r>
      <w:r w:rsidRPr="009D7CAF">
        <w:rPr>
          <w:rFonts w:ascii="宋体" w:eastAsia="宋体" w:hAnsi="宋体" w:cs="宋体"/>
          <w:spacing w:val="-4"/>
          <w:kern w:val="0"/>
          <w:sz w:val="28"/>
          <w:szCs w:val="28"/>
        </w:rPr>
        <w:t>23</w:t>
      </w:r>
      <w:r w:rsidRPr="009D7CAF">
        <w:rPr>
          <w:rFonts w:ascii="仿宋_GB2312" w:eastAsia="仿宋_GB2312" w:hAnsi="宋体" w:cs="宋体" w:hint="eastAsia"/>
          <w:spacing w:val="-4"/>
          <w:kern w:val="0"/>
          <w:sz w:val="28"/>
          <w:szCs w:val="28"/>
        </w:rPr>
        <w:t>号</w:t>
      </w:r>
      <w:r>
        <w:rPr>
          <w:rFonts w:ascii="宋体" w:eastAsia="宋体" w:hAnsi="宋体" w:cs="宋体"/>
          <w:noProof/>
          <w:kern w:val="0"/>
          <w:szCs w:val="24"/>
        </w:rPr>
        <w:drawing>
          <wp:inline distT="0" distB="0" distL="0" distR="0">
            <wp:extent cx="15240" cy="15240"/>
            <wp:effectExtent l="0" t="0" r="0" b="0"/>
            <wp:docPr id="3" name="图片 3" descr="http://one.bnu.edu.cn/dcp/uploadfiles/oa/information/ff/80/80/81/3c/40/e2/ec/01/41/5c/22/69/a9/42/3c/information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ne.bnu.edu.cn/dcp/uploadfiles/oa/information/ff/80/80/81/3c/40/e2/ec/01/41/5c/22/69/a9/42/3c/information.files/image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CAF">
        <w:rPr>
          <w:rFonts w:ascii="宋体" w:eastAsia="宋体" w:hAnsi="宋体" w:cs="宋体"/>
          <w:kern w:val="0"/>
          <w:szCs w:val="24"/>
        </w:rPr>
        <w:t xml:space="preserve"> </w:t>
      </w:r>
    </w:p>
    <w:tbl>
      <w:tblPr>
        <w:tblpPr w:leftFromText="36" w:rightFromText="36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212"/>
        <w:gridCol w:w="55"/>
        <w:gridCol w:w="8033"/>
      </w:tblGrid>
      <w:tr w:rsidR="009D7CAF" w:rsidRPr="009D7CAF" w:rsidTr="009D7CAF">
        <w:trPr>
          <w:tblCellSpacing w:w="0" w:type="dxa"/>
        </w:trPr>
        <w:tc>
          <w:tcPr>
            <w:tcW w:w="6" w:type="dxa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80" w:type="dxa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24" w:type="dxa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032" w:type="dxa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</w:tr>
      <w:tr w:rsidR="009D7CAF" w:rsidRPr="009D7CAF" w:rsidTr="009D7CAF">
        <w:trPr>
          <w:trHeight w:val="36"/>
          <w:tblCellSpacing w:w="0" w:type="dxa"/>
        </w:trPr>
        <w:tc>
          <w:tcPr>
            <w:tcW w:w="0" w:type="auto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宋体" w:eastAsia="宋体" w:hAnsi="宋体" w:cs="宋体"/>
                <w:kern w:val="0"/>
                <w:sz w:val="4"/>
                <w:szCs w:val="24"/>
              </w:rPr>
            </w:pPr>
          </w:p>
        </w:tc>
        <w:tc>
          <w:tcPr>
            <w:tcW w:w="0" w:type="auto"/>
            <w:gridSpan w:val="3"/>
            <w:hideMark/>
          </w:tcPr>
          <w:p w:rsidR="009D7CAF" w:rsidRPr="009D7CAF" w:rsidRDefault="009D7CAF" w:rsidP="009D7CAF">
            <w:pPr>
              <w:widowControl/>
              <w:spacing w:line="36" w:lineRule="atLeast"/>
              <w:rPr>
                <w:rFonts w:ascii="宋体" w:eastAsia="宋体" w:hAnsi="宋体" w:cs="宋体"/>
                <w:kern w:val="0"/>
                <w:szCs w:val="24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4"/>
              </w:rPr>
              <w:drawing>
                <wp:inline distT="0" distB="0" distL="0" distR="0">
                  <wp:extent cx="5742305" cy="31115"/>
                  <wp:effectExtent l="0" t="0" r="0" b="6985"/>
                  <wp:docPr id="2" name="图片 2" descr="http://one.bnu.edu.cn/dcp/uploadfiles/oa/information/ff/80/80/81/3c/40/e2/ec/01/41/5c/22/69/a9/42/3c/information.files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ne.bnu.edu.cn/dcp/uploadfiles/oa/information/ff/80/80/81/3c/40/e2/ec/01/41/5c/22/69/a9/42/3c/information.files/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2305" cy="3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CAF" w:rsidRPr="009D7CAF" w:rsidTr="009D7CAF">
        <w:trPr>
          <w:trHeight w:val="120"/>
          <w:tblCellSpacing w:w="0" w:type="dxa"/>
        </w:trPr>
        <w:tc>
          <w:tcPr>
            <w:tcW w:w="0" w:type="auto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D7CAF" w:rsidRPr="009D7CAF" w:rsidTr="009D7CAF">
        <w:trPr>
          <w:trHeight w:val="24"/>
          <w:tblCellSpacing w:w="0" w:type="dxa"/>
        </w:trPr>
        <w:tc>
          <w:tcPr>
            <w:tcW w:w="0" w:type="auto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  <w:tc>
          <w:tcPr>
            <w:tcW w:w="0" w:type="auto"/>
            <w:hideMark/>
          </w:tcPr>
          <w:p w:rsidR="009D7CAF" w:rsidRPr="009D7CAF" w:rsidRDefault="009D7CAF" w:rsidP="009D7CAF">
            <w:pPr>
              <w:widowControl/>
              <w:spacing w:line="24" w:lineRule="atLeast"/>
              <w:rPr>
                <w:rFonts w:ascii="宋体" w:eastAsia="宋体" w:hAnsi="宋体" w:cs="宋体"/>
                <w:kern w:val="0"/>
                <w:szCs w:val="24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4"/>
              </w:rPr>
              <w:drawing>
                <wp:inline distT="0" distB="0" distL="0" distR="0">
                  <wp:extent cx="15240" cy="15240"/>
                  <wp:effectExtent l="0" t="0" r="0" b="0"/>
                  <wp:docPr id="1" name="图片 1" descr="http://one.bnu.edu.cn/dcp/uploadfiles/oa/information/ff/80/80/81/3c/40/e2/ec/01/41/5c/22/69/a9/42/3c/information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ne.bnu.edu.cn/dcp/uploadfiles/oa/information/ff/80/80/81/3c/40/e2/ec/01/41/5c/22/69/a9/42/3c/information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D7CAF" w:rsidRPr="009D7CAF" w:rsidRDefault="009D7CAF" w:rsidP="009D7CAF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9D7CAF" w:rsidRPr="009D7CAF" w:rsidRDefault="009D7CAF" w:rsidP="009D7CAF">
      <w:pPr>
        <w:widowControl/>
        <w:spacing w:before="100" w:beforeAutospacing="1" w:after="100" w:afterAutospacing="1" w:line="240" w:lineRule="auto"/>
        <w:rPr>
          <w:rFonts w:ascii="宋体" w:eastAsia="宋体" w:hAnsi="宋体" w:cs="宋体"/>
          <w:kern w:val="0"/>
          <w:szCs w:val="24"/>
        </w:rPr>
      </w:pPr>
    </w:p>
    <w:p w:rsidR="009D7CAF" w:rsidRPr="009D7CAF" w:rsidRDefault="009D7CAF" w:rsidP="009D7CAF">
      <w:pPr>
        <w:widowControl/>
        <w:spacing w:before="100" w:beforeAutospacing="1" w:after="100" w:afterAutospacing="1" w:line="240" w:lineRule="auto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北京师范大学关于印发《本科生课程助教岗位设置</w:t>
      </w:r>
    </w:p>
    <w:p w:rsidR="009D7CAF" w:rsidRPr="009D7CAF" w:rsidRDefault="009D7CAF" w:rsidP="009D7CAF">
      <w:pPr>
        <w:widowControl/>
        <w:spacing w:before="100" w:beforeAutospacing="1" w:after="100" w:afterAutospacing="1" w:line="240" w:lineRule="auto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与管理的实施意见（试行）》的通知</w:t>
      </w:r>
    </w:p>
    <w:p w:rsidR="009D7CAF" w:rsidRPr="009D7CAF" w:rsidRDefault="009D7CAF" w:rsidP="009D7CA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宋体" w:eastAsia="宋体" w:hAnsi="宋体" w:cs="宋体"/>
          <w:b/>
          <w:bCs/>
          <w:kern w:val="0"/>
          <w:sz w:val="36"/>
          <w:szCs w:val="36"/>
        </w:rPr>
        <w:t> </w:t>
      </w:r>
    </w:p>
    <w:p w:rsidR="009D7CAF" w:rsidRPr="009D7CAF" w:rsidRDefault="009D7CAF" w:rsidP="009D7CAF">
      <w:pPr>
        <w:widowControl/>
        <w:snapToGrid w:val="0"/>
        <w:spacing w:before="100" w:beforeAutospacing="1" w:after="100" w:afterAutospacing="1" w:line="480" w:lineRule="atLeast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校内各单位：</w:t>
      </w:r>
    </w:p>
    <w:p w:rsidR="009D7CAF" w:rsidRPr="009D7CAF" w:rsidRDefault="009D7CAF" w:rsidP="009D7CAF">
      <w:pPr>
        <w:widowControl/>
        <w:snapToGrid w:val="0"/>
        <w:spacing w:before="100" w:beforeAutospacing="1" w:after="100" w:afterAutospacing="1" w:line="540" w:lineRule="atLeast"/>
        <w:ind w:right="23" w:firstLine="560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为支持学部（院、系、所）和教师深入开展教学改革，进一步提高本科教学质量，同时增强研究生教学实践能力和综合素质，结合实际情况，学校制定了《本科生课程助教岗位设置与管理的实施意见（试行）》，现予以印发。</w:t>
      </w:r>
    </w:p>
    <w:p w:rsidR="009D7CAF" w:rsidRPr="009D7CAF" w:rsidRDefault="009D7CAF" w:rsidP="009D7CAF">
      <w:pPr>
        <w:widowControl/>
        <w:snapToGrid w:val="0"/>
        <w:spacing w:before="100" w:beforeAutospacing="1" w:after="312" w:line="480" w:lineRule="atLeast"/>
        <w:ind w:firstLine="560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宋体" w:eastAsia="宋体" w:hAnsi="宋体" w:cs="宋体"/>
          <w:kern w:val="0"/>
          <w:sz w:val="28"/>
          <w:szCs w:val="28"/>
        </w:rPr>
        <w:t> </w:t>
      </w:r>
    </w:p>
    <w:p w:rsidR="009D7CAF" w:rsidRPr="009D7CAF" w:rsidRDefault="009D7CAF" w:rsidP="009D7CAF">
      <w:pPr>
        <w:widowControl/>
        <w:snapToGrid w:val="0"/>
        <w:spacing w:before="100" w:beforeAutospacing="1" w:after="100" w:afterAutospacing="1" w:line="480" w:lineRule="atLeast"/>
        <w:ind w:firstLine="560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宋体" w:eastAsia="宋体" w:hAnsi="宋体" w:cs="宋体"/>
          <w:kern w:val="0"/>
          <w:sz w:val="28"/>
          <w:szCs w:val="28"/>
        </w:rPr>
        <w:t> </w:t>
      </w:r>
    </w:p>
    <w:p w:rsidR="009D7CAF" w:rsidRPr="009D7CAF" w:rsidRDefault="009D7CAF" w:rsidP="009D7CAF">
      <w:pPr>
        <w:widowControl/>
        <w:spacing w:before="100" w:beforeAutospacing="1" w:after="100" w:afterAutospacing="1" w:line="480" w:lineRule="atLeast"/>
        <w:ind w:firstLine="560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宋体" w:eastAsia="宋体" w:hAnsi="宋体" w:cs="宋体"/>
          <w:kern w:val="0"/>
          <w:sz w:val="28"/>
          <w:szCs w:val="28"/>
        </w:rPr>
        <w:t xml:space="preserve">                            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二○一三年九月二十六日</w:t>
      </w:r>
    </w:p>
    <w:p w:rsidR="009D7CAF" w:rsidRDefault="009D7CAF" w:rsidP="009D7CAF">
      <w:pPr>
        <w:widowControl/>
        <w:spacing w:before="100" w:beforeAutospacing="1" w:after="100" w:afterAutospacing="1" w:line="480" w:lineRule="atLeast"/>
        <w:ind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9D7CAF">
        <w:rPr>
          <w:rFonts w:ascii="宋体" w:eastAsia="宋体" w:hAnsi="宋体" w:cs="宋体"/>
          <w:kern w:val="0"/>
          <w:sz w:val="28"/>
          <w:szCs w:val="28"/>
        </w:rPr>
        <w:t> </w:t>
      </w:r>
    </w:p>
    <w:p w:rsidR="00B4533B" w:rsidRPr="009D7CAF" w:rsidRDefault="00B4533B" w:rsidP="009D7CAF">
      <w:pPr>
        <w:widowControl/>
        <w:spacing w:before="100" w:beforeAutospacing="1" w:after="100" w:afterAutospacing="1" w:line="480" w:lineRule="atLeast"/>
        <w:ind w:firstLine="560"/>
        <w:jc w:val="center"/>
        <w:rPr>
          <w:rFonts w:ascii="宋体" w:eastAsia="宋体" w:hAnsi="宋体" w:cs="宋体"/>
          <w:kern w:val="0"/>
          <w:szCs w:val="24"/>
        </w:rPr>
      </w:pPr>
    </w:p>
    <w:p w:rsidR="00B4533B" w:rsidRPr="00B4533B" w:rsidRDefault="00B4533B" w:rsidP="00B4533B">
      <w:pPr>
        <w:widowControl/>
        <w:snapToGrid w:val="0"/>
        <w:jc w:val="center"/>
        <w:rPr>
          <w:rFonts w:ascii="方正小标宋简体" w:eastAsia="方正小标宋简体" w:hAnsi="宋体" w:cs="宋体"/>
          <w:b/>
          <w:bCs/>
          <w:kern w:val="0"/>
          <w:sz w:val="36"/>
          <w:szCs w:val="36"/>
        </w:rPr>
      </w:pPr>
      <w:r w:rsidRPr="00B4533B">
        <w:rPr>
          <w:rFonts w:ascii="方正小标宋简体" w:eastAsia="方正小标宋简体" w:hAnsi="Calibri" w:cs="Calibri" w:hint="eastAsia"/>
          <w:b/>
          <w:bCs/>
          <w:color w:val="000000"/>
          <w:kern w:val="0"/>
          <w:sz w:val="36"/>
          <w:szCs w:val="36"/>
        </w:rPr>
        <w:lastRenderedPageBreak/>
        <w:t>北京师范大学</w:t>
      </w:r>
    </w:p>
    <w:p w:rsidR="009D7CAF" w:rsidRPr="00B4533B" w:rsidRDefault="009D7CAF" w:rsidP="00B4533B">
      <w:pPr>
        <w:widowControl/>
        <w:snapToGrid w:val="0"/>
        <w:jc w:val="center"/>
        <w:rPr>
          <w:rFonts w:ascii="方正小标宋简体" w:eastAsia="方正小标宋简体" w:hAnsi="Calibri" w:cs="Calibri"/>
          <w:b/>
          <w:bCs/>
          <w:color w:val="000000"/>
          <w:kern w:val="0"/>
          <w:sz w:val="36"/>
          <w:szCs w:val="36"/>
        </w:rPr>
      </w:pPr>
      <w:r w:rsidRPr="00B4533B">
        <w:rPr>
          <w:rFonts w:ascii="方正小标宋简体" w:eastAsia="方正小标宋简体" w:hAnsi="Calibri" w:cs="Calibri" w:hint="eastAsia"/>
          <w:b/>
          <w:bCs/>
          <w:color w:val="000000"/>
          <w:kern w:val="0"/>
          <w:sz w:val="36"/>
          <w:szCs w:val="36"/>
        </w:rPr>
        <w:t>本科生课程助教岗位设置与管理的实施意见</w:t>
      </w:r>
    </w:p>
    <w:p w:rsidR="009D7CAF" w:rsidRPr="00B4533B" w:rsidRDefault="009D7CAF" w:rsidP="00B4533B">
      <w:pPr>
        <w:widowControl/>
        <w:snapToGrid w:val="0"/>
        <w:jc w:val="center"/>
        <w:rPr>
          <w:rFonts w:ascii="方正小标宋简体" w:eastAsia="方正小标宋简体" w:hAnsi="Calibri" w:cs="Calibri"/>
          <w:b/>
          <w:bCs/>
          <w:color w:val="000000"/>
          <w:kern w:val="0"/>
          <w:sz w:val="36"/>
          <w:szCs w:val="36"/>
        </w:rPr>
      </w:pPr>
      <w:r w:rsidRPr="00B4533B">
        <w:rPr>
          <w:rFonts w:ascii="方正小标宋简体" w:eastAsia="方正小标宋简体" w:hAnsi="Calibri" w:cs="Calibri" w:hint="eastAsia"/>
          <w:b/>
          <w:bCs/>
          <w:color w:val="000000"/>
          <w:kern w:val="0"/>
          <w:sz w:val="36"/>
          <w:szCs w:val="36"/>
        </w:rPr>
        <w:t>（试行）</w:t>
      </w:r>
    </w:p>
    <w:p w:rsidR="009D7CAF" w:rsidRPr="009D7CAF" w:rsidRDefault="009D7CAF" w:rsidP="00B4533B">
      <w:pPr>
        <w:widowControl/>
        <w:snapToGrid w:val="0"/>
        <w:ind w:firstLine="510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宋体" w:eastAsia="宋体" w:hAnsi="宋体" w:cs="宋体"/>
          <w:kern w:val="0"/>
          <w:sz w:val="30"/>
          <w:szCs w:val="30"/>
        </w:rPr>
        <w:t> 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第一章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总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则</w:t>
      </w:r>
    </w:p>
    <w:p w:rsidR="009D7CAF" w:rsidRPr="009D7CAF" w:rsidRDefault="009D7CAF" w:rsidP="00B4533B">
      <w:pPr>
        <w:widowControl/>
        <w:snapToGrid w:val="0"/>
        <w:spacing w:beforeLines="50" w:before="156"/>
        <w:ind w:firstLineChars="200"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第一条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为支持学部（院、系、所）和教师深入开展教学改革，进一步提高本科教学质量，同时增强研究生教学实践能力和综合素质，学校决定推进和完善本科生课程助教制。</w:t>
      </w:r>
    </w:p>
    <w:p w:rsidR="009D7CAF" w:rsidRPr="009D7CAF" w:rsidRDefault="009D7CAF" w:rsidP="00B4533B">
      <w:pPr>
        <w:widowControl/>
        <w:snapToGrid w:val="0"/>
        <w:ind w:firstLine="561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第二条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按照“按需设岗、按劳取酬、公开透明、动态管理”的原则，建立和完善由学校、学部（院、系、所）和课程主讲教师组成的三级管理体系，规范助教岗位的设置与管理，明确工作职责，服务人才培养模式的改革。</w:t>
      </w:r>
    </w:p>
    <w:p w:rsidR="009D7CAF" w:rsidRPr="009D7CAF" w:rsidRDefault="009D7CAF" w:rsidP="00B4533B">
      <w:pPr>
        <w:widowControl/>
        <w:snapToGrid w:val="0"/>
        <w:ind w:firstLine="560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第二章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助教岗位设置的基本原则</w:t>
      </w:r>
    </w:p>
    <w:p w:rsidR="009D7CAF" w:rsidRPr="00B4533B" w:rsidRDefault="009D7CAF" w:rsidP="00B4533B">
      <w:pPr>
        <w:widowControl/>
        <w:snapToGrid w:val="0"/>
        <w:spacing w:beforeLines="50" w:before="156"/>
        <w:ind w:firstLineChars="200" w:firstLine="562"/>
        <w:rPr>
          <w:rFonts w:ascii="仿宋_GB2312" w:eastAsia="仿宋_GB2312" w:hAnsi="宋体" w:cs="宋体"/>
          <w:b/>
          <w:bCs/>
          <w:kern w:val="0"/>
          <w:sz w:val="28"/>
          <w:szCs w:val="28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第三条</w:t>
      </w:r>
      <w:r w:rsidRPr="00B4533B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B4533B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</w:t>
      </w:r>
      <w:r w:rsidRPr="00B4533B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针对本科教学计划内的课程设置，并综合考虑学科特点、课程类别、教学班级规模等的需要。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第四条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优先支持公共必修课程、学科基础课程、专业必修课程、通识教育公选课程的教学需要；优先满足一、二年级基础课程教学改革需求。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第五条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优先支持积极探索教学模式改革的课程，支持主讲教师开展教学方法、手段以及学习评价方式等改革，以促进学生学习方式转变和学习能力发展，提升课程教学质量。</w:t>
      </w:r>
    </w:p>
    <w:p w:rsidR="009D7CAF" w:rsidRPr="009D7CAF" w:rsidRDefault="009D7CAF" w:rsidP="00B4533B">
      <w:pPr>
        <w:widowControl/>
        <w:snapToGrid w:val="0"/>
        <w:ind w:firstLine="560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lastRenderedPageBreak/>
        <w:t>第三章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助教岗位的工作职责</w:t>
      </w:r>
    </w:p>
    <w:p w:rsidR="009D7CAF" w:rsidRPr="009D7CAF" w:rsidRDefault="009D7CAF" w:rsidP="00B4533B">
      <w:pPr>
        <w:widowControl/>
        <w:snapToGrid w:val="0"/>
        <w:spacing w:beforeLines="50" w:before="156"/>
        <w:ind w:firstLineChars="200"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第六条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主讲教师上课时助教须随堂听课，了解教学进度和内容;服从主讲教师安排，辅助主讲教师承担课程答疑、批改作业、组织讨论、习题课、实习、实验、社会调查、课程网页维护等有关工作。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第七条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认真履行职责，接受主讲教师和受聘学部（院、系、所）的考评。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第八条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参加学校和学部（院、系、所）组织的相关培训，培训合格方可申请担任助教工作。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第九条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助教岗位的标准工作量为10学时/周。为保证助教的专业学习，助教每周的工作量原则上不超过10学时。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第四章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助教岗位的实施管理</w:t>
      </w:r>
    </w:p>
    <w:p w:rsidR="009D7CAF" w:rsidRPr="009D7CAF" w:rsidRDefault="009D7CAF" w:rsidP="00B4533B">
      <w:pPr>
        <w:widowControl/>
        <w:snapToGrid w:val="0"/>
        <w:spacing w:beforeLines="50" w:before="156"/>
        <w:ind w:firstLineChars="200"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第十条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助教岗位的管理实行申请评审制。按照“学校宏观指导，院系主导实施”的原则，学校根据教学工作需要制订助教岗位设置计划，发布下一学年助教岗位计划，供学部（院、系、所）参照申请。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第十一条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学部（院、系、所）根据学校年度计划，结合本学部（院、系、所）教学实际制订助教工作年度实施方案，向学校提出申请。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第十二条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学校组织专家对学部（院、系、所）助教制实施细则和年度实施方案的合理性、可行性进行评审，形成评审意见，并据此核拨学部（院、系、所）年度助教经费，对学部（院、系、所）助教工作实施情况进行检查和评估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lastRenderedPageBreak/>
        <w:t>第十三条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学部（院、系、所）负责助教工作方案的实施。根据实施方案负责助教聘任、培训和考核等工作。 </w:t>
      </w:r>
    </w:p>
    <w:p w:rsidR="009D7CAF" w:rsidRPr="009D7CAF" w:rsidRDefault="009D7CAF" w:rsidP="00B4533B">
      <w:pPr>
        <w:widowControl/>
        <w:snapToGrid w:val="0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第五章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助教的聘任</w:t>
      </w:r>
    </w:p>
    <w:p w:rsidR="009D7CAF" w:rsidRPr="009D7CAF" w:rsidRDefault="009D7CAF" w:rsidP="00B4533B">
      <w:pPr>
        <w:widowControl/>
        <w:snapToGrid w:val="0"/>
        <w:spacing w:beforeLines="50" w:before="156"/>
        <w:ind w:firstLineChars="200"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第十四条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申报助教岗位的研究生原则上应为正式注册的全日制研究生，并曾修读过担任助教工作的课程或相关课程，且成绩优良。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第十五条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助教的聘任须体现职责明确、公开招聘、择优上岗的原则。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第十六条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助教的聘任程序：</w:t>
      </w:r>
    </w:p>
    <w:p w:rsidR="009D7CAF" w:rsidRPr="009D7CAF" w:rsidRDefault="009D7CAF" w:rsidP="00B4533B">
      <w:pPr>
        <w:widowControl/>
        <w:snapToGrid w:val="0"/>
        <w:ind w:firstLine="560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1. 研究生经导师及培养单位同意后，根据开课学部（院、系、所）发布的助教岗位工作要求，填写研究生助教岗位申请表，向开课学部（院、系、所）申请。</w:t>
      </w:r>
    </w:p>
    <w:p w:rsidR="009D7CAF" w:rsidRPr="009D7CAF" w:rsidRDefault="009D7CAF" w:rsidP="00B4533B">
      <w:pPr>
        <w:widowControl/>
        <w:snapToGrid w:val="0"/>
        <w:ind w:firstLine="560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2. 经开课学部（院、系、所）评审同意后，助教与主讲教师、开课学部（院、系、所）签署岗位职责协议上岗工作。</w:t>
      </w:r>
    </w:p>
    <w:p w:rsidR="009D7CAF" w:rsidRPr="009D7CAF" w:rsidRDefault="009D7CAF" w:rsidP="00B4533B">
      <w:pPr>
        <w:widowControl/>
        <w:snapToGrid w:val="0"/>
        <w:ind w:firstLine="560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3. 助教岗位的聘期一般为一个学期。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第六章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助教的待遇</w:t>
      </w:r>
    </w:p>
    <w:p w:rsidR="009D7CAF" w:rsidRPr="009D7CAF" w:rsidRDefault="009D7CAF" w:rsidP="00B4533B">
      <w:pPr>
        <w:widowControl/>
        <w:snapToGrid w:val="0"/>
        <w:spacing w:beforeLines="50" w:before="156"/>
        <w:ind w:firstLineChars="200"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第十七条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助教全额岗位津贴为1000元/月，由开课学部（院、系、所）按月填报研究生助教津贴申报表、劳务表，报财经处发放。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第七章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助教岗位的考核与评优</w:t>
      </w:r>
    </w:p>
    <w:p w:rsidR="009D7CAF" w:rsidRPr="009D7CAF" w:rsidRDefault="009D7CAF" w:rsidP="00B4533B">
      <w:pPr>
        <w:widowControl/>
        <w:snapToGrid w:val="0"/>
        <w:ind w:firstLineChars="200"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第十八条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主讲教师应根据助教工作协议，严格要求，加强指导、督促与检查。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第十九条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开课学部（院、系、所）须在学期中及时了解和检查助教工作情况。在学期末通过问卷、座谈等形式，对助教履行职责情况进行综合考评，包括助教自评、学生评价、主讲教师考评及学部（院、系、所）综合考评，由开课学部（院、系、所）组织填写助教岗位考评表，报教务处、研究生院备案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lastRenderedPageBreak/>
        <w:t>第二十条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助教出现无故缺岗1次，主讲教师和院系应对其进行批评教育，并酌情扣发其岗位津贴；缺岗2次以上，取消其助教工作岗位。学部（院、系、所）综合考评不合格的，不再聘用为助教。</w:t>
      </w:r>
    </w:p>
    <w:p w:rsidR="009D7CAF" w:rsidRPr="009D7CAF" w:rsidRDefault="009D7CAF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第二十一条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教务处负责对学部（院、系、所）及研究生助教工作进行不定期检查，组织年度助教工作先进单位和优秀助教评选及奖励工作，具体方案另行制订。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</w:p>
    <w:p w:rsidR="009D7CAF" w:rsidRPr="009D7CAF" w:rsidRDefault="009D7CAF" w:rsidP="00B4533B">
      <w:pPr>
        <w:widowControl/>
        <w:snapToGrid w:val="0"/>
        <w:ind w:firstLine="56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第八章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附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 xml:space="preserve"> 则</w:t>
      </w:r>
    </w:p>
    <w:p w:rsidR="009D7CAF" w:rsidRPr="009D7CAF" w:rsidRDefault="009D7CAF" w:rsidP="00B4533B">
      <w:pPr>
        <w:widowControl/>
        <w:snapToGrid w:val="0"/>
        <w:ind w:firstLineChars="200" w:firstLine="562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第二十二条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本实施意见由教务处、研究生院、学生资助管理中心共同制订并负责解释。</w:t>
      </w:r>
    </w:p>
    <w:p w:rsidR="009D7CAF" w:rsidRDefault="009D7CAF" w:rsidP="00B4533B">
      <w:pPr>
        <w:widowControl/>
        <w:snapToGrid w:val="0"/>
        <w:ind w:firstLine="562"/>
        <w:rPr>
          <w:rFonts w:ascii="仿宋_GB2312" w:eastAsia="仿宋_GB2312" w:hAnsi="宋体" w:cs="宋体"/>
          <w:kern w:val="0"/>
          <w:sz w:val="28"/>
          <w:szCs w:val="28"/>
        </w:rPr>
      </w:pPr>
      <w:r w:rsidRPr="009D7CAF"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第二十三条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Pr="009D7C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本实施意见自发布之日起施行。</w:t>
      </w:r>
    </w:p>
    <w:p w:rsidR="00B4533B" w:rsidRDefault="00B4533B" w:rsidP="00B4533B">
      <w:pPr>
        <w:widowControl/>
        <w:snapToGrid w:val="0"/>
        <w:ind w:firstLine="562"/>
        <w:rPr>
          <w:rFonts w:ascii="仿宋_GB2312" w:eastAsia="仿宋_GB2312" w:hAnsi="宋体" w:cs="宋体"/>
          <w:kern w:val="0"/>
          <w:sz w:val="28"/>
          <w:szCs w:val="28"/>
        </w:rPr>
      </w:pPr>
    </w:p>
    <w:p w:rsidR="00B4533B" w:rsidRDefault="00B4533B" w:rsidP="00B4533B">
      <w:pPr>
        <w:widowControl/>
        <w:snapToGrid w:val="0"/>
        <w:ind w:firstLine="562"/>
        <w:rPr>
          <w:rFonts w:ascii="仿宋_GB2312" w:eastAsia="仿宋_GB2312" w:hAnsi="宋体" w:cs="宋体"/>
          <w:kern w:val="0"/>
          <w:sz w:val="28"/>
          <w:szCs w:val="28"/>
        </w:rPr>
      </w:pPr>
    </w:p>
    <w:p w:rsidR="00B4533B" w:rsidRPr="009D7CAF" w:rsidRDefault="00B4533B" w:rsidP="00B4533B">
      <w:pPr>
        <w:widowControl/>
        <w:snapToGrid w:val="0"/>
        <w:ind w:firstLine="562"/>
        <w:rPr>
          <w:rFonts w:ascii="宋体" w:eastAsia="宋体" w:hAnsi="宋体" w:cs="宋体"/>
          <w:kern w:val="0"/>
          <w:szCs w:val="24"/>
        </w:rPr>
      </w:pPr>
    </w:p>
    <w:p w:rsidR="009D7CAF" w:rsidRPr="009D7CAF" w:rsidRDefault="009D7CAF" w:rsidP="009D7CAF">
      <w:pPr>
        <w:widowControl/>
        <w:snapToGrid w:val="0"/>
        <w:spacing w:before="100" w:beforeAutospacing="1" w:after="100" w:afterAutospacing="1" w:line="520" w:lineRule="atLeast"/>
        <w:ind w:firstLine="11340"/>
        <w:jc w:val="right"/>
        <w:rPr>
          <w:rFonts w:ascii="宋体" w:eastAsia="宋体" w:hAnsi="宋体" w:cs="宋体"/>
          <w:kern w:val="0"/>
          <w:szCs w:val="24"/>
        </w:rPr>
      </w:pPr>
    </w:p>
    <w:p w:rsidR="009D7CAF" w:rsidRPr="009D7CAF" w:rsidRDefault="009D7CAF" w:rsidP="009D7CAF">
      <w:pPr>
        <w:widowControl/>
        <w:spacing w:before="100" w:beforeAutospacing="1" w:line="480" w:lineRule="atLeast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黑体" w:eastAsia="黑体" w:hAnsi="黑体" w:cs="宋体" w:hint="eastAsia"/>
          <w:spacing w:val="-4"/>
          <w:kern w:val="0"/>
          <w:sz w:val="32"/>
          <w:szCs w:val="32"/>
        </w:rPr>
        <w:t>主题词：本科生</w:t>
      </w:r>
      <w:r>
        <w:rPr>
          <w:rFonts w:ascii="宋体" w:eastAsia="宋体" w:hAnsi="宋体" w:cs="宋体" w:hint="eastAsia"/>
          <w:spacing w:val="-4"/>
          <w:kern w:val="0"/>
          <w:sz w:val="32"/>
          <w:szCs w:val="32"/>
        </w:rPr>
        <w:t xml:space="preserve">  </w:t>
      </w:r>
      <w:r w:rsidRPr="009D7CAF">
        <w:rPr>
          <w:rFonts w:ascii="黑体" w:eastAsia="黑体" w:hAnsi="黑体" w:cs="宋体" w:hint="eastAsia"/>
          <w:spacing w:val="-4"/>
          <w:kern w:val="0"/>
          <w:sz w:val="32"/>
          <w:szCs w:val="32"/>
        </w:rPr>
        <w:t>助教岗位</w:t>
      </w:r>
      <w:r>
        <w:rPr>
          <w:rFonts w:ascii="宋体" w:eastAsia="宋体" w:hAnsi="宋体" w:cs="宋体" w:hint="eastAsia"/>
          <w:spacing w:val="-4"/>
          <w:kern w:val="0"/>
          <w:sz w:val="32"/>
          <w:szCs w:val="32"/>
        </w:rPr>
        <w:t xml:space="preserve">  </w:t>
      </w:r>
      <w:r w:rsidRPr="009D7CAF">
        <w:rPr>
          <w:rFonts w:ascii="黑体" w:eastAsia="黑体" w:hAnsi="黑体" w:cs="宋体" w:hint="eastAsia"/>
          <w:spacing w:val="-4"/>
          <w:kern w:val="0"/>
          <w:sz w:val="32"/>
          <w:szCs w:val="32"/>
        </w:rPr>
        <w:t>实施意见</w:t>
      </w:r>
      <w:r>
        <w:rPr>
          <w:rFonts w:ascii="黑体" w:eastAsia="黑体" w:hAnsi="黑体" w:cs="宋体" w:hint="eastAsia"/>
          <w:spacing w:val="-4"/>
          <w:kern w:val="0"/>
          <w:sz w:val="32"/>
          <w:szCs w:val="32"/>
        </w:rPr>
        <w:t xml:space="preserve">  </w:t>
      </w:r>
      <w:r w:rsidRPr="009D7CAF">
        <w:rPr>
          <w:rFonts w:ascii="黑体" w:eastAsia="黑体" w:hAnsi="黑体" w:cs="宋体" w:hint="eastAsia"/>
          <w:spacing w:val="-4"/>
          <w:kern w:val="0"/>
          <w:sz w:val="32"/>
          <w:szCs w:val="32"/>
        </w:rPr>
        <w:t>通知</w:t>
      </w:r>
      <w:r>
        <w:rPr>
          <w:rFonts w:ascii="宋体" w:eastAsia="宋体" w:hAnsi="宋体" w:cs="宋体"/>
          <w:spacing w:val="-4"/>
          <w:kern w:val="0"/>
          <w:sz w:val="32"/>
          <w:szCs w:val="32"/>
        </w:rPr>
        <w:t>      </w:t>
      </w:r>
    </w:p>
    <w:tbl>
      <w:tblPr>
        <w:tblW w:w="9781" w:type="dxa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9D7CAF" w:rsidRPr="009D7CAF" w:rsidTr="009D7CAF">
        <w:trPr>
          <w:trHeight w:val="284"/>
        </w:trPr>
        <w:tc>
          <w:tcPr>
            <w:tcW w:w="97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CAF" w:rsidRPr="009D7CAF" w:rsidRDefault="009D7CAF" w:rsidP="009D7CAF">
            <w:pPr>
              <w:widowControl/>
              <w:snapToGrid w:val="0"/>
              <w:spacing w:before="100" w:beforeAutospacing="1" w:after="100" w:afterAutospacing="1" w:line="560" w:lineRule="atLeast"/>
              <w:rPr>
                <w:rFonts w:ascii="宋体" w:eastAsia="宋体" w:hAnsi="宋体" w:cs="宋体"/>
                <w:kern w:val="0"/>
                <w:szCs w:val="24"/>
              </w:rPr>
            </w:pPr>
            <w:r w:rsidRPr="009D7CAF">
              <w:rPr>
                <w:rFonts w:ascii="宋体" w:eastAsia="宋体" w:hAnsi="宋体" w:cs="宋体"/>
                <w:spacing w:val="-4"/>
                <w:kern w:val="0"/>
                <w:sz w:val="28"/>
                <w:szCs w:val="28"/>
              </w:rPr>
              <w:t xml:space="preserve">  </w:t>
            </w:r>
            <w:r w:rsidRPr="009D7CAF">
              <w:rPr>
                <w:rFonts w:ascii="仿宋_GB2312" w:eastAsia="仿宋_GB2312" w:hAnsi="宋体" w:cs="宋体" w:hint="eastAsia"/>
                <w:spacing w:val="-4"/>
                <w:kern w:val="0"/>
                <w:sz w:val="28"/>
                <w:szCs w:val="28"/>
              </w:rPr>
              <w:t>送：党委书记、副书记，党委常委；校长、副校长、校长助理</w:t>
            </w:r>
          </w:p>
          <w:p w:rsidR="009D7CAF" w:rsidRPr="009D7CAF" w:rsidRDefault="009D7CAF" w:rsidP="009D7CAF">
            <w:pPr>
              <w:widowControl/>
              <w:snapToGrid w:val="0"/>
              <w:spacing w:before="100" w:beforeAutospacing="1" w:after="100" w:afterAutospacing="1" w:line="560" w:lineRule="atLeast"/>
              <w:rPr>
                <w:rFonts w:ascii="宋体" w:eastAsia="宋体" w:hAnsi="宋体" w:cs="宋体"/>
                <w:kern w:val="0"/>
                <w:szCs w:val="24"/>
              </w:rPr>
            </w:pPr>
            <w:r w:rsidRPr="009D7CAF">
              <w:rPr>
                <w:rFonts w:ascii="仿宋_GB2312" w:eastAsia="仿宋_GB2312" w:hAnsi="宋体" w:cs="宋体" w:hint="eastAsia"/>
                <w:spacing w:val="-4"/>
                <w:kern w:val="0"/>
                <w:sz w:val="28"/>
                <w:szCs w:val="28"/>
              </w:rPr>
              <w:t>抄送：珠海分校</w:t>
            </w:r>
          </w:p>
        </w:tc>
      </w:tr>
      <w:tr w:rsidR="009D7CAF" w:rsidRPr="009D7CAF" w:rsidTr="009D7CAF">
        <w:trPr>
          <w:trHeight w:val="284"/>
        </w:trPr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CAF" w:rsidRPr="009D7CAF" w:rsidRDefault="009D7CAF" w:rsidP="009D7CAF">
            <w:pPr>
              <w:widowControl/>
              <w:snapToGrid w:val="0"/>
              <w:spacing w:before="100" w:beforeAutospacing="1" w:after="100" w:afterAutospacing="1" w:line="560" w:lineRule="atLeast"/>
              <w:rPr>
                <w:rFonts w:ascii="宋体" w:eastAsia="宋体" w:hAnsi="宋体" w:cs="宋体"/>
                <w:kern w:val="0"/>
                <w:szCs w:val="24"/>
              </w:rPr>
            </w:pPr>
            <w:r w:rsidRPr="009D7CAF">
              <w:rPr>
                <w:rFonts w:ascii="仿宋_GB2312" w:eastAsia="仿宋_GB2312" w:hAnsi="宋体" w:cs="宋体" w:hint="eastAsia"/>
                <w:spacing w:val="-4"/>
                <w:kern w:val="0"/>
                <w:sz w:val="28"/>
                <w:szCs w:val="28"/>
              </w:rPr>
              <w:t>北京师范大学校长办公室</w:t>
            </w:r>
            <w:r w:rsidRPr="009D7CAF">
              <w:rPr>
                <w:rFonts w:ascii="宋体" w:eastAsia="宋体" w:hAnsi="宋体" w:cs="宋体"/>
                <w:spacing w:val="-4"/>
                <w:kern w:val="0"/>
                <w:sz w:val="28"/>
                <w:szCs w:val="28"/>
              </w:rPr>
              <w:t>                       2013</w:t>
            </w:r>
            <w:r w:rsidRPr="009D7CAF">
              <w:rPr>
                <w:rFonts w:ascii="仿宋_GB2312" w:eastAsia="仿宋_GB2312" w:hAnsi="宋体" w:cs="宋体" w:hint="eastAsia"/>
                <w:spacing w:val="-4"/>
                <w:kern w:val="0"/>
                <w:sz w:val="28"/>
                <w:szCs w:val="28"/>
              </w:rPr>
              <w:t>年</w:t>
            </w:r>
            <w:r w:rsidRPr="009D7CAF">
              <w:rPr>
                <w:rFonts w:ascii="宋体" w:eastAsia="宋体" w:hAnsi="宋体" w:cs="宋体"/>
                <w:spacing w:val="-4"/>
                <w:kern w:val="0"/>
                <w:sz w:val="28"/>
                <w:szCs w:val="28"/>
              </w:rPr>
              <w:t>9</w:t>
            </w:r>
            <w:r w:rsidRPr="009D7CAF">
              <w:rPr>
                <w:rFonts w:ascii="仿宋_GB2312" w:eastAsia="仿宋_GB2312" w:hAnsi="宋体" w:cs="宋体" w:hint="eastAsia"/>
                <w:spacing w:val="-4"/>
                <w:kern w:val="0"/>
                <w:sz w:val="28"/>
                <w:szCs w:val="28"/>
              </w:rPr>
              <w:t>月</w:t>
            </w:r>
            <w:r w:rsidRPr="009D7CAF">
              <w:rPr>
                <w:rFonts w:ascii="宋体" w:eastAsia="宋体" w:hAnsi="宋体" w:cs="宋体"/>
                <w:spacing w:val="-4"/>
                <w:kern w:val="0"/>
                <w:sz w:val="28"/>
                <w:szCs w:val="28"/>
              </w:rPr>
              <w:t>26</w:t>
            </w:r>
            <w:r w:rsidRPr="009D7CAF">
              <w:rPr>
                <w:rFonts w:ascii="仿宋_GB2312" w:eastAsia="仿宋_GB2312" w:hAnsi="宋体" w:cs="宋体" w:hint="eastAsia"/>
                <w:spacing w:val="-4"/>
                <w:kern w:val="0"/>
                <w:sz w:val="28"/>
                <w:szCs w:val="28"/>
              </w:rPr>
              <w:t>日印发</w:t>
            </w:r>
          </w:p>
        </w:tc>
      </w:tr>
    </w:tbl>
    <w:p w:rsidR="009D7CAF" w:rsidRPr="009D7CAF" w:rsidRDefault="009D7CAF" w:rsidP="009D7CAF">
      <w:pPr>
        <w:widowControl/>
        <w:spacing w:before="100" w:beforeAutospacing="1" w:after="100" w:afterAutospacing="1" w:line="340" w:lineRule="atLeast"/>
        <w:ind w:right="-512"/>
        <w:jc w:val="center"/>
        <w:rPr>
          <w:rFonts w:ascii="宋体" w:eastAsia="宋体" w:hAnsi="宋体" w:cs="宋体"/>
          <w:kern w:val="0"/>
          <w:szCs w:val="24"/>
        </w:rPr>
      </w:pPr>
      <w:r w:rsidRPr="009D7CAF">
        <w:rPr>
          <w:rFonts w:ascii="宋体" w:eastAsia="宋体" w:hAnsi="宋体" w:cs="宋体"/>
          <w:spacing w:val="-4"/>
          <w:kern w:val="0"/>
          <w:szCs w:val="24"/>
        </w:rPr>
        <w:t xml:space="preserve">                                                                              </w:t>
      </w:r>
      <w:r w:rsidRPr="009D7CAF">
        <w:rPr>
          <w:rFonts w:ascii="宋体" w:eastAsia="宋体" w:hAnsi="宋体" w:cs="宋体" w:hint="eastAsia"/>
          <w:spacing w:val="-4"/>
          <w:kern w:val="0"/>
          <w:szCs w:val="24"/>
        </w:rPr>
        <w:t>共印</w:t>
      </w:r>
      <w:r w:rsidRPr="009D7CAF">
        <w:rPr>
          <w:rFonts w:ascii="宋体" w:eastAsia="宋体" w:hAnsi="宋体" w:cs="宋体"/>
          <w:spacing w:val="-4"/>
          <w:kern w:val="0"/>
          <w:szCs w:val="24"/>
        </w:rPr>
        <w:t>140</w:t>
      </w:r>
      <w:r w:rsidRPr="009D7CAF">
        <w:rPr>
          <w:rFonts w:ascii="宋体" w:eastAsia="宋体" w:hAnsi="宋体" w:cs="宋体" w:hint="eastAsia"/>
          <w:spacing w:val="-4"/>
          <w:kern w:val="0"/>
          <w:szCs w:val="24"/>
        </w:rPr>
        <w:t>份</w:t>
      </w:r>
    </w:p>
    <w:p w:rsidR="007728B7" w:rsidRDefault="007728B7"/>
    <w:sectPr w:rsidR="007728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658" w:rsidRDefault="00E82658" w:rsidP="009D7CAF">
      <w:pPr>
        <w:spacing w:line="240" w:lineRule="auto"/>
      </w:pPr>
      <w:r>
        <w:separator/>
      </w:r>
    </w:p>
  </w:endnote>
  <w:endnote w:type="continuationSeparator" w:id="0">
    <w:p w:rsidR="00E82658" w:rsidRDefault="00E82658" w:rsidP="009D7C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icrosoft YaHei UI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658" w:rsidRDefault="00E82658" w:rsidP="009D7CAF">
      <w:pPr>
        <w:spacing w:line="240" w:lineRule="auto"/>
      </w:pPr>
      <w:r>
        <w:separator/>
      </w:r>
    </w:p>
  </w:footnote>
  <w:footnote w:type="continuationSeparator" w:id="0">
    <w:p w:rsidR="00E82658" w:rsidRDefault="00E82658" w:rsidP="009D7CA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5BD"/>
    <w:rsid w:val="000955BD"/>
    <w:rsid w:val="004E5119"/>
    <w:rsid w:val="00516065"/>
    <w:rsid w:val="00632306"/>
    <w:rsid w:val="007728B7"/>
    <w:rsid w:val="009D7CAF"/>
    <w:rsid w:val="00B4533B"/>
    <w:rsid w:val="00E82658"/>
    <w:rsid w:val="00EF28EC"/>
    <w:rsid w:val="00F9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2FD8AC-A3C5-4D79-87C6-CBF7DB8E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发文正文"/>
    <w:qFormat/>
    <w:rsid w:val="004E5119"/>
    <w:pPr>
      <w:widowControl w:val="0"/>
      <w:spacing w:line="360" w:lineRule="auto"/>
    </w:pPr>
    <w:rPr>
      <w:sz w:val="24"/>
    </w:rPr>
  </w:style>
  <w:style w:type="paragraph" w:styleId="1">
    <w:name w:val="heading 1"/>
    <w:aliases w:val="发文标题"/>
    <w:basedOn w:val="a"/>
    <w:next w:val="a"/>
    <w:link w:val="10"/>
    <w:uiPriority w:val="9"/>
    <w:qFormat/>
    <w:rsid w:val="004E5119"/>
    <w:pPr>
      <w:keepNext/>
      <w:keepLines/>
      <w:spacing w:before="340" w:after="330" w:line="578" w:lineRule="auto"/>
      <w:outlineLvl w:val="0"/>
    </w:pPr>
    <w:rPr>
      <w:rFonts w:eastAsia="方正姚体"/>
      <w:b/>
      <w:bCs/>
      <w:color w:val="FF0000"/>
      <w:kern w:val="44"/>
      <w:sz w:val="72"/>
      <w:szCs w:val="44"/>
    </w:rPr>
  </w:style>
  <w:style w:type="paragraph" w:styleId="2">
    <w:name w:val="heading 2"/>
    <w:aliases w:val="师教通"/>
    <w:basedOn w:val="a"/>
    <w:next w:val="a"/>
    <w:link w:val="20"/>
    <w:uiPriority w:val="9"/>
    <w:semiHidden/>
    <w:unhideWhenUsed/>
    <w:qFormat/>
    <w:rsid w:val="004E5119"/>
    <w:pPr>
      <w:keepNext/>
      <w:keepLines/>
      <w:spacing w:before="260" w:after="260" w:line="416" w:lineRule="auto"/>
      <w:jc w:val="center"/>
      <w:outlineLvl w:val="1"/>
    </w:pPr>
    <w:rPr>
      <w:rFonts w:asciiTheme="majorHAnsi" w:eastAsia="宋体" w:hAnsiTheme="majorHAnsi" w:cstheme="majorBidi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发文标题 字符"/>
    <w:basedOn w:val="a0"/>
    <w:link w:val="1"/>
    <w:uiPriority w:val="9"/>
    <w:rsid w:val="004E5119"/>
    <w:rPr>
      <w:rFonts w:eastAsia="方正姚体"/>
      <w:b/>
      <w:bCs/>
      <w:color w:val="FF0000"/>
      <w:kern w:val="44"/>
      <w:sz w:val="72"/>
      <w:szCs w:val="44"/>
    </w:rPr>
  </w:style>
  <w:style w:type="character" w:customStyle="1" w:styleId="20">
    <w:name w:val="标题 2 字符"/>
    <w:aliases w:val="师教通 字符"/>
    <w:basedOn w:val="a0"/>
    <w:link w:val="2"/>
    <w:uiPriority w:val="9"/>
    <w:semiHidden/>
    <w:rsid w:val="004E5119"/>
    <w:rPr>
      <w:rFonts w:asciiTheme="majorHAnsi" w:eastAsia="宋体" w:hAnsiTheme="majorHAnsi" w:cstheme="majorBidi"/>
      <w:bCs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9D7C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7C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7CA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7CAF"/>
    <w:rPr>
      <w:sz w:val="18"/>
      <w:szCs w:val="18"/>
    </w:rPr>
  </w:style>
  <w:style w:type="paragraph" w:styleId="a7">
    <w:name w:val="Body Text Indent"/>
    <w:basedOn w:val="a"/>
    <w:link w:val="a8"/>
    <w:uiPriority w:val="99"/>
    <w:semiHidden/>
    <w:unhideWhenUsed/>
    <w:rsid w:val="009D7CAF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Cs w:val="24"/>
    </w:rPr>
  </w:style>
  <w:style w:type="character" w:customStyle="1" w:styleId="a8">
    <w:name w:val="正文文本缩进 字符"/>
    <w:basedOn w:val="a0"/>
    <w:link w:val="a7"/>
    <w:uiPriority w:val="99"/>
    <w:semiHidden/>
    <w:rsid w:val="009D7CAF"/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D7CAF"/>
    <w:pPr>
      <w:spacing w:line="240" w:lineRule="auto"/>
    </w:pPr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D7C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wuqiang</dc:creator>
  <cp:keywords/>
  <dc:description/>
  <cp:lastModifiedBy>Lenovo</cp:lastModifiedBy>
  <cp:revision>2</cp:revision>
  <cp:lastPrinted>2020-01-09T17:30:00Z</cp:lastPrinted>
  <dcterms:created xsi:type="dcterms:W3CDTF">2023-08-22T19:12:00Z</dcterms:created>
  <dcterms:modified xsi:type="dcterms:W3CDTF">2023-08-22T19:12:00Z</dcterms:modified>
</cp:coreProperties>
</file>