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jc w:val="center"/>
        <w:rPr>
          <w:rFonts w:ascii="方正小标宋简体" w:hAnsi="Times New Roman" w:eastAsia="方正小标宋简体" w:cs="Times New Roman"/>
          <w:b/>
          <w:color w:val="auto"/>
          <w:sz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</w:rPr>
        <w:t>高校教</w:t>
      </w:r>
      <w:r>
        <w:rPr>
          <w:rFonts w:hint="eastAsia" w:ascii="方正小标宋简体" w:hAnsi="Times New Roman" w:eastAsia="方正小标宋简体" w:cs="Times New Roman"/>
          <w:b/>
          <w:color w:val="auto"/>
          <w:sz w:val="44"/>
        </w:rPr>
        <w:t>学实验室安全工作年度报告</w:t>
      </w:r>
    </w:p>
    <w:p>
      <w:pPr>
        <w:jc w:val="center"/>
        <w:rPr>
          <w:rFonts w:hint="eastAsia" w:ascii="Times New Roman" w:hAnsi="Times New Roman" w:eastAsia="楷体_GB2312" w:cs="Times New Roman"/>
          <w:color w:val="auto"/>
          <w:sz w:val="28"/>
          <w:lang w:eastAsia="zh-CN"/>
        </w:rPr>
      </w:pPr>
    </w:p>
    <w:p>
      <w:pPr>
        <w:jc w:val="center"/>
        <w:rPr>
          <w:rFonts w:hint="eastAsia" w:ascii="Times New Roman" w:hAnsi="Times New Roman" w:eastAsia="楷体_GB2312" w:cs="Times New Roman"/>
          <w:b/>
          <w:bCs/>
          <w:sz w:val="28"/>
          <w:lang w:eastAsia="zh-CN"/>
        </w:rPr>
      </w:pPr>
      <w:r>
        <w:rPr>
          <w:rFonts w:hint="eastAsia" w:ascii="Times New Roman" w:hAnsi="Times New Roman" w:eastAsia="楷体_GB2312" w:cs="Times New Roman"/>
          <w:b/>
          <w:bCs/>
          <w:sz w:val="28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/>
          <w:bCs/>
          <w:sz w:val="28"/>
          <w:lang w:val="en-US" w:eastAsia="zh-CN"/>
        </w:rPr>
        <w:t>高等学校</w:t>
      </w:r>
      <w:r>
        <w:rPr>
          <w:rFonts w:hint="eastAsia" w:ascii="Times New Roman" w:hAnsi="Times New Roman" w:eastAsia="楷体_GB2312" w:cs="Times New Roman"/>
          <w:b/>
          <w:bCs/>
          <w:sz w:val="28"/>
          <w:lang w:eastAsia="zh-CN"/>
        </w:rPr>
        <w:t>）</w:t>
      </w: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sz w:val="28"/>
        </w:rPr>
      </w:pPr>
    </w:p>
    <w:p>
      <w:pPr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</w:rPr>
        <w:t>学校</w:t>
      </w:r>
      <w:r>
        <w:rPr>
          <w:rFonts w:ascii="仿宋" w:hAnsi="仿宋" w:eastAsia="仿宋" w:cs="Times New Roman"/>
          <w:sz w:val="28"/>
        </w:rPr>
        <w:t>名称：</w:t>
      </w:r>
    </w:p>
    <w:p>
      <w:pPr>
        <w:spacing w:before="120" w:after="120" w:line="440" w:lineRule="exact"/>
        <w:rPr>
          <w:rFonts w:ascii="仿宋" w:hAnsi="仿宋" w:eastAsia="仿宋" w:cs="Times New Roman"/>
          <w:sz w:val="28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部门：</w:t>
      </w:r>
    </w:p>
    <w:p>
      <w:pPr>
        <w:spacing w:before="120" w:after="120" w:line="440" w:lineRule="exact"/>
        <w:rPr>
          <w:rFonts w:ascii="仿宋" w:hAnsi="仿宋" w:eastAsia="仿宋" w:cs="Times New Roman"/>
          <w:sz w:val="28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部门负责人</w:t>
      </w:r>
      <w:r>
        <w:rPr>
          <w:rFonts w:hint="eastAsia" w:ascii="仿宋" w:hAnsi="仿宋" w:eastAsia="仿宋" w:cs="Times New Roman"/>
          <w:sz w:val="28"/>
        </w:rPr>
        <w:t>：</w:t>
      </w:r>
    </w:p>
    <w:p>
      <w:pPr>
        <w:spacing w:before="120" w:after="120" w:line="440" w:lineRule="exact"/>
        <w:rPr>
          <w:rFonts w:ascii="仿宋" w:hAnsi="仿宋" w:eastAsia="仿宋" w:cs="Times New Roman"/>
          <w:sz w:val="28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部门联系人/联系电话：</w:t>
      </w:r>
    </w:p>
    <w:p>
      <w:pPr>
        <w:spacing w:before="120" w:after="120" w:line="440" w:lineRule="exact"/>
        <w:rPr>
          <w:rFonts w:ascii="仿宋" w:hAnsi="仿宋" w:eastAsia="仿宋" w:cs="Times New Roman"/>
          <w:sz w:val="28"/>
        </w:rPr>
      </w:pPr>
      <w:r>
        <w:rPr>
          <w:rFonts w:ascii="仿宋" w:hAnsi="仿宋" w:eastAsia="仿宋" w:cs="Times New Roman"/>
          <w:sz w:val="28"/>
        </w:rPr>
        <w:t>教学实验室安全管理</w:t>
      </w:r>
      <w:r>
        <w:rPr>
          <w:rFonts w:hint="eastAsia" w:ascii="仿宋" w:hAnsi="仿宋" w:eastAsia="仿宋" w:cs="Times New Roman"/>
          <w:sz w:val="28"/>
        </w:rPr>
        <w:t>职能</w:t>
      </w:r>
      <w:r>
        <w:rPr>
          <w:rFonts w:ascii="仿宋" w:hAnsi="仿宋" w:eastAsia="仿宋" w:cs="Times New Roman"/>
          <w:sz w:val="28"/>
        </w:rPr>
        <w:t>部门联系人</w:t>
      </w:r>
      <w:r>
        <w:rPr>
          <w:rFonts w:hint="eastAsia" w:ascii="仿宋" w:hAnsi="仿宋" w:eastAsia="仿宋" w:cs="Times New Roman"/>
          <w:sz w:val="28"/>
        </w:rPr>
        <w:t>电子邮箱</w:t>
      </w:r>
      <w:r>
        <w:rPr>
          <w:rFonts w:ascii="仿宋" w:hAnsi="仿宋" w:eastAsia="仿宋" w:cs="Times New Roman"/>
          <w:sz w:val="28"/>
        </w:rPr>
        <w:t>：</w:t>
      </w: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spacing w:before="120" w:after="120" w:line="440" w:lineRule="exact"/>
        <w:rPr>
          <w:rFonts w:ascii="Times New Roman" w:hAnsi="Times New Roman" w:eastAsia="楷体_GB2312" w:cs="Times New Roman"/>
          <w:b/>
          <w:sz w:val="28"/>
        </w:rPr>
      </w:pPr>
    </w:p>
    <w:p>
      <w:pPr>
        <w:jc w:val="center"/>
        <w:rPr>
          <w:rFonts w:ascii="Times New Roman" w:hAnsi="Times New Roman" w:eastAsia="楷体_GB2312" w:cs="Times New Roman"/>
          <w:sz w:val="28"/>
        </w:rPr>
      </w:pPr>
      <w:r>
        <w:rPr>
          <w:rFonts w:ascii="Times New Roman" w:hAnsi="Times New Roman" w:eastAsia="楷体_GB2312" w:cs="Times New Roman"/>
          <w:sz w:val="28"/>
        </w:rPr>
        <w:t>年</w:t>
      </w:r>
      <w:r>
        <w:rPr>
          <w:rFonts w:hint="eastAsia" w:ascii="Times New Roman" w:hAnsi="Times New Roman" w:eastAsia="楷体_GB2312" w:cs="Times New Roman"/>
          <w:sz w:val="28"/>
        </w:rPr>
        <w:t xml:space="preserve">   </w:t>
      </w:r>
      <w:r>
        <w:rPr>
          <w:rFonts w:ascii="Times New Roman" w:hAnsi="Times New Roman" w:eastAsia="楷体_GB2312" w:cs="Times New Roman"/>
          <w:sz w:val="28"/>
        </w:rPr>
        <w:t>月</w:t>
      </w:r>
      <w:r>
        <w:rPr>
          <w:rFonts w:hint="eastAsia" w:ascii="Times New Roman" w:hAnsi="Times New Roman" w:eastAsia="楷体_GB2312" w:cs="Times New Roman"/>
          <w:sz w:val="28"/>
        </w:rPr>
        <w:t xml:space="preserve">  </w:t>
      </w:r>
      <w:r>
        <w:rPr>
          <w:rFonts w:ascii="Times New Roman" w:hAnsi="Times New Roman" w:eastAsia="楷体_GB2312" w:cs="Times New Roman"/>
          <w:sz w:val="28"/>
        </w:rPr>
        <w:t>日填报</w:t>
      </w:r>
    </w:p>
    <w:p>
      <w:pPr>
        <w:widowControl/>
        <w:jc w:val="center"/>
        <w:rPr>
          <w:rFonts w:hint="eastAsia" w:ascii="黑体" w:hAnsi="黑体" w:eastAsia="黑体" w:cs="黑体"/>
          <w:b/>
          <w:bCs/>
          <w:color w:val="0000FF"/>
          <w:sz w:val="36"/>
          <w:szCs w:val="32"/>
          <w:lang w:val="en-US" w:eastAsia="zh-CN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一、教学实验室发展和安全工作基本状况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</w:rPr>
        <w:t>（一）教学实验室基本情况</w:t>
      </w:r>
    </w:p>
    <w:tbl>
      <w:tblPr>
        <w:tblStyle w:val="8"/>
        <w:tblW w:w="4943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5"/>
        <w:gridCol w:w="1006"/>
        <w:gridCol w:w="2639"/>
        <w:gridCol w:w="7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262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20" w:leftChars="-50" w:right="-120" w:rightChars="-5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教学实验室安全管理职能部门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62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教学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实验室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数量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教学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实验室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面积（m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621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37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教学实验室安全工作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年度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经费投入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其中，专门用于改善安全条件经费投入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37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5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其中，专门用于人员安全培训经费投入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auto"/>
          <w:sz w:val="24"/>
          <w:szCs w:val="24"/>
        </w:rPr>
        <w:t>注：表中所有名称都必须填写全称。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（二）全校教学实验室安全队伍建设情况</w:t>
      </w:r>
    </w:p>
    <w:tbl>
      <w:tblPr>
        <w:tblStyle w:val="8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3458"/>
        <w:gridCol w:w="919"/>
        <w:gridCol w:w="82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队伍结构建设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人员配备依据</w:t>
            </w:r>
          </w:p>
        </w:tc>
        <w:tc>
          <w:tcPr>
            <w:tcW w:w="2044" w:type="pc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□岗位职责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□实验室数量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□师生数量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□危险源类别与数量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1950" w:type="pct"/>
            <w:gridSpan w:val="3"/>
            <w:vAlign w:val="top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配备情况说明：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专职人员情况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占专职人员总数比例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专职人员总数（人）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本科生人员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正高级人员数量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副高级人员数量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教学岗人员数量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科研岗人员数量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其他岗位人员数量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具有注册安全工程师资质人员数量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兼职人员情况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占兼职人员总数比例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592" w:type="pct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兼职人员总数（人）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博士研究生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本科生人员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职称情况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正高级人员数量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副高级人员数量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初级人员数量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实验岗人员数量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教学岗人员数量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科研岗人员数量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05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其他岗位人员数量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资质情况</w:t>
            </w:r>
          </w:p>
        </w:tc>
        <w:tc>
          <w:tcPr>
            <w:tcW w:w="2587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具有注册安全工程师资质人员数量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(人）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（三）2022年教学实验室安全工作基本情况</w:t>
      </w:r>
    </w:p>
    <w:tbl>
      <w:tblPr>
        <w:tblStyle w:val="8"/>
        <w:tblW w:w="4999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87"/>
        <w:gridCol w:w="814"/>
        <w:gridCol w:w="889"/>
        <w:gridCol w:w="893"/>
        <w:gridCol w:w="992"/>
        <w:gridCol w:w="998"/>
        <w:gridCol w:w="1014"/>
        <w:gridCol w:w="6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41" w:type="pct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hint="eastAsia" w:ascii="仿宋" w:hAnsi="仿宋" w:eastAsia="仿宋" w:cs="仿宋"/>
                <w:b/>
                <w:bCs w:val="0"/>
                <w:color w:val="0000FF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年份</w:t>
            </w:r>
          </w:p>
        </w:tc>
        <w:tc>
          <w:tcPr>
            <w:tcW w:w="873" w:type="pct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事故类型</w:t>
            </w:r>
          </w:p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lang w:val="en-US" w:eastAsia="zh-CN"/>
              </w:rPr>
              <w:t>（10字以内）</w:t>
            </w:r>
          </w:p>
        </w:tc>
        <w:tc>
          <w:tcPr>
            <w:tcW w:w="478" w:type="pct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实验室名称</w:t>
            </w:r>
          </w:p>
        </w:tc>
        <w:tc>
          <w:tcPr>
            <w:tcW w:w="522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事故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</w:rPr>
              <w:t>过程</w:t>
            </w:r>
          </w:p>
        </w:tc>
        <w:tc>
          <w:tcPr>
            <w:tcW w:w="52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事故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168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人员伤亡情况</w:t>
            </w:r>
          </w:p>
        </w:tc>
        <w:tc>
          <w:tcPr>
            <w:tcW w:w="595" w:type="pct"/>
            <w:vMerge w:val="restart"/>
            <w:vAlign w:val="center"/>
          </w:tcPr>
          <w:p>
            <w:pPr>
              <w:adjustRightInd w:val="0"/>
              <w:snapToGrid w:val="0"/>
              <w:ind w:left="-120" w:leftChars="-50" w:right="-120" w:rightChars="-5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经济损失（万元）</w:t>
            </w:r>
          </w:p>
        </w:tc>
        <w:tc>
          <w:tcPr>
            <w:tcW w:w="39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事故原因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41" w:type="pct"/>
            <w:vMerge w:val="continue"/>
          </w:tcPr>
          <w:p>
            <w:pPr>
              <w:adjustRightInd w:val="0"/>
              <w:snapToGrid w:val="0"/>
              <w:rPr>
                <w:rFonts w:hint="default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pct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478" w:type="pct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522" w:type="pct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524" w:type="pct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伤（人）</w:t>
            </w:r>
          </w:p>
        </w:tc>
        <w:tc>
          <w:tcPr>
            <w:tcW w:w="5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亡（人）</w:t>
            </w:r>
          </w:p>
        </w:tc>
        <w:tc>
          <w:tcPr>
            <w:tcW w:w="595" w:type="pct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4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注：</w:t>
      </w:r>
      <w:bookmarkStart w:id="1" w:name="_GoBack"/>
      <w:bookmarkEnd w:id="1"/>
      <w:r>
        <w:rPr>
          <w:rFonts w:hint="eastAsia" w:ascii="楷体" w:hAnsi="楷体" w:eastAsia="楷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事故类型包括火灾性事故、爆炸性事故、毒害性事故、机电伤人性事故、设备损</w:t>
      </w:r>
      <w:r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  <w:t>坏性事故</w:t>
      </w:r>
      <w:r>
        <w:rPr>
          <w:rFonts w:hint="eastAsia" w:ascii="楷体" w:hAnsi="楷体" w:eastAsia="楷体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" w:hAnsi="楷体" w:eastAsia="楷体"/>
          <w:bCs/>
          <w:color w:val="auto"/>
          <w:lang w:eastAsia="zh-CN"/>
        </w:rPr>
        <w:t>其他</w:t>
      </w:r>
      <w:r>
        <w:rPr>
          <w:rFonts w:hint="eastAsia" w:ascii="楷体" w:hAnsi="楷体" w:eastAsia="楷体"/>
          <w:bCs/>
          <w:color w:val="auto"/>
          <w:lang w:val="en-US" w:eastAsia="zh-CN"/>
        </w:rPr>
        <w:t>等</w:t>
      </w:r>
      <w:r>
        <w:rPr>
          <w:rFonts w:hint="eastAsia" w:ascii="楷体" w:hAnsi="楷体" w:eastAsia="楷体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二、教学实验室安全责任体系和运行机制建设</w:t>
      </w:r>
      <w:r>
        <w:rPr>
          <w:rFonts w:ascii="黑体" w:hAnsi="黑体" w:eastAsia="黑体" w:cs="仿宋_GB2312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（一）教学实验室安全责任体系建设与运行情况</w:t>
      </w:r>
    </w:p>
    <w:tbl>
      <w:tblPr>
        <w:tblStyle w:val="8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692"/>
        <w:gridCol w:w="760"/>
        <w:gridCol w:w="14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要求内容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44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8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8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成立实验室安全工作领导小组</w:t>
            </w:r>
          </w:p>
        </w:tc>
        <w:tc>
          <w:tcPr>
            <w:tcW w:w="40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8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制定实验室安全工作计划并监督实施</w:t>
            </w:r>
          </w:p>
        </w:tc>
        <w:tc>
          <w:tcPr>
            <w:tcW w:w="40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8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基本建立三级联动的教学实验室安全管理责任体系</w:t>
            </w:r>
          </w:p>
        </w:tc>
        <w:tc>
          <w:tcPr>
            <w:tcW w:w="40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8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明确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分管实验室安全的班子成员和各实验室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安全管理人员</w:t>
            </w:r>
          </w:p>
        </w:tc>
        <w:tc>
          <w:tcPr>
            <w:tcW w:w="40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3318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安全风险较大的单位配备专职安全管理人员</w:t>
            </w:r>
          </w:p>
        </w:tc>
        <w:tc>
          <w:tcPr>
            <w:tcW w:w="40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825" w:type="pc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5000" w:type="pct"/>
            <w:gridSpan w:val="4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（二）教学实验室危险源全生命周期管理情况</w:t>
      </w:r>
    </w:p>
    <w:tbl>
      <w:tblPr>
        <w:tblStyle w:val="8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1"/>
        <w:gridCol w:w="1322"/>
        <w:gridCol w:w="1329"/>
        <w:gridCol w:w="13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65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要求内容</w:t>
            </w:r>
          </w:p>
        </w:tc>
        <w:tc>
          <w:tcPr>
            <w:tcW w:w="7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7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7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55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基本建立教学实验室危险源全生命周期管理机制</w:t>
            </w:r>
          </w:p>
        </w:tc>
        <w:tc>
          <w:tcPr>
            <w:tcW w:w="778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782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783" w:type="pct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000" w:type="pct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（三）2022年教学实验室安全责任体系和运行机制建设相关文件</w:t>
      </w:r>
    </w:p>
    <w:tbl>
      <w:tblPr>
        <w:tblStyle w:val="8"/>
        <w:tblW w:w="499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197"/>
        <w:gridCol w:w="4061"/>
        <w:gridCol w:w="19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5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  <w:lang w:val="en-US" w:eastAsia="zh-CN"/>
              </w:rPr>
              <w:t>文件级别</w:t>
            </w:r>
          </w:p>
        </w:tc>
        <w:tc>
          <w:tcPr>
            <w:tcW w:w="7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文号</w:t>
            </w:r>
          </w:p>
        </w:tc>
        <w:tc>
          <w:tcPr>
            <w:tcW w:w="23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件名称</w:t>
            </w:r>
          </w:p>
        </w:tc>
        <w:tc>
          <w:tcPr>
            <w:tcW w:w="11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Theme="minorEastAsia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发布日期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8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04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8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04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58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704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389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147" w:type="pct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000" w:type="pct"/>
            <w:gridSpan w:val="4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具体说明：（需明确文件涵盖的主要内容，限500字）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三、教学实验室安全宣传教育情况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（一）2022年教学实验室安全培训情况</w:t>
      </w:r>
    </w:p>
    <w:tbl>
      <w:tblPr>
        <w:tblStyle w:val="8"/>
        <w:tblW w:w="49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6082"/>
        <w:gridCol w:w="15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安全教育开展内容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参加安全培训教职工人数（人次）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79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参加安全培训学生人数（人次）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000" w:type="pct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（二）教学实验室安全教育情况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/>
        <w:ind w:firstLine="562" w:firstLineChars="200"/>
        <w:textAlignment w:val="auto"/>
        <w:rPr>
          <w:rFonts w:hint="default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  <w:t>1.2022年</w:t>
      </w:r>
      <w:r>
        <w:rPr>
          <w:rFonts w:hint="eastAsia" w:ascii="楷体" w:hAnsi="楷体" w:eastAsia="楷体" w:cs="仿宋_GB2312"/>
          <w:b/>
          <w:bCs/>
          <w:sz w:val="28"/>
          <w:szCs w:val="28"/>
        </w:rPr>
        <w:t>教学实验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none"/>
        </w:rPr>
        <w:t>室安全教育</w:t>
      </w:r>
      <w:r>
        <w:rPr>
          <w:rFonts w:hint="eastAsia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  <w:t>课程开展情况</w:t>
      </w:r>
    </w:p>
    <w:tbl>
      <w:tblPr>
        <w:tblStyle w:val="8"/>
        <w:tblW w:w="49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6298"/>
        <w:gridCol w:w="13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安全教育开展内容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开设选修课（门）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开设必修课（门）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发在线课程数量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发的在线课程中，慕课数量（门）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1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06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课程学习人次（人次）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5000" w:type="pct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/>
        <w:ind w:firstLine="562" w:firstLineChars="200"/>
        <w:textAlignment w:val="auto"/>
        <w:rPr>
          <w:rFonts w:hint="default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  <w:t>2.2022年实验室安全教育教材等编写出版情况</w:t>
      </w:r>
    </w:p>
    <w:tbl>
      <w:tblPr>
        <w:tblStyle w:val="8"/>
        <w:tblW w:w="498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906"/>
        <w:gridCol w:w="1307"/>
        <w:gridCol w:w="940"/>
        <w:gridCol w:w="1226"/>
        <w:gridCol w:w="1294"/>
        <w:gridCol w:w="1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出版社</w:t>
            </w: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出版日期</w:t>
            </w: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ISBN编号</w:t>
            </w: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highlight w:val="none"/>
                <w:lang w:val="en-US" w:eastAsia="zh-CN"/>
              </w:rPr>
              <w:t>编者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4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···</w:t>
            </w:r>
          </w:p>
        </w:tc>
        <w:tc>
          <w:tcPr>
            <w:tcW w:w="11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楷体" w:hAnsi="楷体" w:eastAsia="楷体" w:cs="仿宋_GB2312"/>
          <w:sz w:val="24"/>
          <w:szCs w:val="24"/>
          <w:lang w:val="en-US" w:eastAsia="zh-CN"/>
        </w:rPr>
      </w:pP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楷体" w:hAnsi="楷体" w:eastAsia="楷体" w:cs="仿宋_GB2312"/>
          <w:sz w:val="24"/>
          <w:szCs w:val="24"/>
          <w:lang w:val="en-US" w:eastAsia="zh-CN"/>
        </w:rPr>
        <w:t>类别包括教材和其他出版物。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（三）教学实验室安全准入制度建设与运行情况</w:t>
      </w:r>
    </w:p>
    <w:tbl>
      <w:tblPr>
        <w:tblStyle w:val="8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691"/>
        <w:gridCol w:w="873"/>
        <w:gridCol w:w="873"/>
        <w:gridCol w:w="1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要求内容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基本建立教学实验室安全准入制度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是否包括教学新项目/活动申请立项前的风险安全评估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是否包括师生进入实验室前的安全知识、安全技能和操作规范培训与考核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是否包括对高校实验室安全责任体系的各级管理人员，如相关校领导、中层干部、安全职能部门管理人员、专职技术人员、开展实验活动的院系教师等进行培训与考核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建立安全教育网络学习（考试）平台</w:t>
            </w: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5000" w:type="pct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仿宋_GB2312"/>
          <w:sz w:val="32"/>
          <w:szCs w:val="32"/>
        </w:rPr>
        <w:t>教学实验室安全专项检查情况</w:t>
      </w:r>
    </w:p>
    <w:tbl>
      <w:tblPr>
        <w:tblStyle w:val="8"/>
        <w:tblW w:w="4997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831"/>
        <w:gridCol w:w="836"/>
        <w:gridCol w:w="917"/>
        <w:gridCol w:w="761"/>
        <w:gridCol w:w="722"/>
        <w:gridCol w:w="819"/>
        <w:gridCol w:w="1025"/>
        <w:gridCol w:w="1219"/>
        <w:gridCol w:w="8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9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年份</w:t>
            </w:r>
          </w:p>
        </w:tc>
        <w:tc>
          <w:tcPr>
            <w:tcW w:w="48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组织机构级别</w:t>
            </w:r>
          </w:p>
        </w:tc>
        <w:tc>
          <w:tcPr>
            <w:tcW w:w="49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组织部门名称</w:t>
            </w:r>
          </w:p>
        </w:tc>
        <w:tc>
          <w:tcPr>
            <w:tcW w:w="53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安全检查名称</w:t>
            </w:r>
          </w:p>
        </w:tc>
        <w:tc>
          <w:tcPr>
            <w:tcW w:w="4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检查内容</w:t>
            </w:r>
          </w:p>
        </w:tc>
        <w:tc>
          <w:tcPr>
            <w:tcW w:w="424" w:type="pc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检查时间</w:t>
            </w: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隐患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隐患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具体内容</w:t>
            </w:r>
          </w:p>
        </w:tc>
        <w:tc>
          <w:tcPr>
            <w:tcW w:w="716" w:type="pc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隐患整改完成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512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120" w:leftChars="-50" w:right="-120" w:rightChars="-50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隐患整改未完成原因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298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02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40" w:lineRule="exact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···</w:t>
            </w:r>
          </w:p>
        </w:tc>
        <w:tc>
          <w:tcPr>
            <w:tcW w:w="716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5000" w:type="pct"/>
            <w:gridSpan w:val="1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注：本表只统计教育部/相关部委、省级教育行政部门/有关部门（单位）教育司（局）、学校开展的专项检查。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五、教学实验室安全应急能力建设情况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default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（一）实验室安全应急体系建设情况</w:t>
      </w:r>
    </w:p>
    <w:tbl>
      <w:tblPr>
        <w:tblStyle w:val="8"/>
        <w:tblW w:w="4965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5349"/>
        <w:gridCol w:w="506"/>
        <w:gridCol w:w="506"/>
        <w:gridCol w:w="13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要求内容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建立校级实验室安全应急预案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/>
              </w:rPr>
              <w:t>定期培训和实施演练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配齐实验防护用品与装备并保证有效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pacing w:val="-6"/>
                <w:sz w:val="24"/>
                <w:szCs w:val="24"/>
                <w:lang w:val="en-US" w:eastAsia="zh-CN"/>
              </w:rPr>
              <w:t>按照国家有关规定立即如实报告，不得瞒报、谎报或迟报，不得故意破坏事故现场、毁灭有关证据</w:t>
            </w: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000" w:type="pct"/>
            <w:gridSpan w:val="5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default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（二）2022年实验室安全应急能力建设实施情况</w:t>
      </w:r>
    </w:p>
    <w:tbl>
      <w:tblPr>
        <w:tblStyle w:val="8"/>
        <w:tblW w:w="4954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6720"/>
        <w:gridCol w:w="9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已经完成的应急预案数量（个）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开展应急演练次数（次）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982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参加应急演练人数（人次）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4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9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实验室专职管理人员接受应急能力培训人次（人次）</w:t>
            </w:r>
          </w:p>
        </w:tc>
        <w:tc>
          <w:tcPr>
            <w:tcW w:w="571" w:type="pc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500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六、教学实验室安全工作信息化建设情况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（一）教学实验室信息化资源、平台建设情况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  <w:t>1.信息化资源建设情况</w:t>
      </w:r>
    </w:p>
    <w:tbl>
      <w:tblPr>
        <w:tblStyle w:val="8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5377"/>
        <w:gridCol w:w="18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安全类信息化资源总量（Mb）</w:t>
            </w:r>
          </w:p>
        </w:tc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8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15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网站年度访问总量（人次）</w:t>
            </w:r>
          </w:p>
        </w:tc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5000" w:type="pct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highlight w:val="none"/>
          <w:lang w:val="en-US" w:eastAsia="zh-CN"/>
        </w:rPr>
        <w:t>2.信息化平台建设情况</w:t>
      </w:r>
    </w:p>
    <w:tbl>
      <w:tblPr>
        <w:tblStyle w:val="8"/>
        <w:tblW w:w="855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7"/>
        <w:gridCol w:w="669"/>
        <w:gridCol w:w="6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0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66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是</w:t>
            </w:r>
          </w:p>
        </w:tc>
        <w:tc>
          <w:tcPr>
            <w:tcW w:w="68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07" w:type="dxa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建设全校统一的教学实验室安全管理信息化系统</w:t>
            </w:r>
          </w:p>
        </w:tc>
        <w:tc>
          <w:tcPr>
            <w:tcW w:w="66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07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危险源信息数据登记、记录全流向、闭环化管理与运行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机制</w:t>
            </w:r>
          </w:p>
        </w:tc>
        <w:tc>
          <w:tcPr>
            <w:tcW w:w="66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07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建立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安全信息汇总、分析、发布、监督、追踪等综合有效管理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体系</w:t>
            </w:r>
          </w:p>
        </w:tc>
        <w:tc>
          <w:tcPr>
            <w:tcW w:w="66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59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具体说明：（限500字）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  <w:t>（二）信息技术与安全工作的融合情况（限500字）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ind w:firstLine="562" w:firstLineChars="200"/>
        <w:textAlignment w:val="auto"/>
        <w:rPr>
          <w:rFonts w:hint="eastAsia" w:ascii="楷体" w:hAnsi="楷体" w:eastAsia="楷体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仿宋_GB2312"/>
          <w:sz w:val="32"/>
          <w:szCs w:val="32"/>
        </w:rPr>
        <w:t>、教学实验室安全工作的典型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举措（限报3项）</w:t>
      </w:r>
    </w:p>
    <w:tbl>
      <w:tblPr>
        <w:tblStyle w:val="8"/>
        <w:tblW w:w="4941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154"/>
        <w:gridCol w:w="1901"/>
        <w:gridCol w:w="21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举措概况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实践应用情况</w:t>
            </w:r>
          </w:p>
        </w:tc>
        <w:tc>
          <w:tcPr>
            <w:tcW w:w="1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成效意义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仿宋_GB2312"/>
          <w:sz w:val="32"/>
          <w:szCs w:val="32"/>
        </w:rPr>
        <w:t>、教学实验室安全工作存在的主要问题（限500字）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7" w:beforeLines="100" w:after="327" w:afterLines="100"/>
        <w:ind w:firstLine="640" w:firstLineChars="200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仿宋_GB2312"/>
          <w:sz w:val="32"/>
          <w:szCs w:val="32"/>
        </w:rPr>
        <w:t>、审核意见</w:t>
      </w:r>
    </w:p>
    <w:tbl>
      <w:tblPr>
        <w:tblStyle w:val="7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before="163" w:beforeLines="50"/>
              <w:ind w:firstLine="560" w:firstLineChars="200"/>
              <w:rPr>
                <w:rFonts w:ascii="楷体" w:hAnsi="楷体" w:eastAsia="楷体" w:cs="Times New Roman"/>
                <w:bCs/>
                <w:sz w:val="28"/>
              </w:rPr>
            </w:pPr>
            <w:r>
              <w:rPr>
                <w:rFonts w:hint="eastAsia" w:ascii="楷体" w:hAnsi="楷体" w:eastAsia="楷体" w:cs="Times New Roman"/>
                <w:bCs/>
                <w:sz w:val="28"/>
                <w:lang w:val="en-US" w:eastAsia="zh-CN"/>
              </w:rPr>
              <w:t>审核意见</w:t>
            </w:r>
            <w:r>
              <w:rPr>
                <w:rFonts w:hint="eastAsia" w:ascii="楷体" w:hAnsi="楷体" w:eastAsia="楷体" w:cs="Times New Roman"/>
                <w:bCs/>
                <w:sz w:val="28"/>
              </w:rPr>
              <w:t>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hint="eastAsia" w:ascii="楷体" w:hAnsi="楷体" w:eastAsia="楷体" w:cs="Times New Roman"/>
                <w:sz w:val="28"/>
                <w:lang w:eastAsia="zh-CN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数据</w:t>
            </w:r>
            <w:r>
              <w:rPr>
                <w:rFonts w:hint="eastAsia" w:ascii="楷体" w:hAnsi="楷体" w:eastAsia="楷体" w:cs="Times New Roman"/>
                <w:sz w:val="28"/>
              </w:rPr>
              <w:t>填报</w:t>
            </w:r>
            <w:r>
              <w:rPr>
                <w:rFonts w:ascii="楷体" w:hAnsi="楷体" w:eastAsia="楷体" w:cs="Times New Roman"/>
                <w:sz w:val="28"/>
              </w:rPr>
              <w:t>人：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hint="eastAsia" w:ascii="楷体" w:hAnsi="楷体" w:eastAsia="楷体" w:cs="Times New Roman"/>
                <w:sz w:val="28"/>
              </w:rPr>
              <w:t>数据填报单位负责人：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hint="eastAsia" w:ascii="楷体" w:hAnsi="楷体" w:eastAsia="楷体" w:cs="Times New Roman"/>
                <w:sz w:val="28"/>
                <w:lang w:val="en-US" w:eastAsia="zh-CN"/>
              </w:rPr>
              <w:t>校长签</w:t>
            </w:r>
            <w:r>
              <w:rPr>
                <w:rFonts w:ascii="楷体" w:hAnsi="楷体" w:eastAsia="楷体" w:cs="Times New Roman"/>
                <w:sz w:val="28"/>
              </w:rPr>
              <w:t>字：</w:t>
            </w:r>
          </w:p>
          <w:p>
            <w:pPr>
              <w:adjustRightInd w:val="0"/>
              <w:snapToGrid w:val="0"/>
              <w:spacing w:line="520" w:lineRule="exact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（单位公章）</w:t>
            </w:r>
          </w:p>
          <w:p>
            <w:pPr>
              <w:adjustRightInd w:val="0"/>
              <w:snapToGrid w:val="0"/>
              <w:ind w:right="1706" w:rightChars="711"/>
              <w:jc w:val="right"/>
              <w:rPr>
                <w:rFonts w:ascii="楷体" w:hAnsi="楷体" w:eastAsia="楷体" w:cs="Times New Roman"/>
                <w:sz w:val="28"/>
              </w:rPr>
            </w:pP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楷体" w:hAnsi="楷体" w:eastAsia="楷体" w:cs="Times New Roman"/>
                <w:sz w:val="28"/>
              </w:rPr>
            </w:pPr>
            <w:r>
              <w:rPr>
                <w:rFonts w:ascii="楷体" w:hAnsi="楷体" w:eastAsia="楷体" w:cs="Times New Roman"/>
                <w:sz w:val="28"/>
              </w:rPr>
              <w:t>年    月    日</w:t>
            </w:r>
          </w:p>
          <w:p>
            <w:pPr>
              <w:adjustRightInd w:val="0"/>
              <w:snapToGrid w:val="0"/>
              <w:ind w:right="898" w:rightChars="374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仿宋" w:hAnsi="仿宋" w:eastAsia="仿宋"/>
          <w:sz w:val="16"/>
          <w:szCs w:val="16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995705"/>
      <w:docPartObj>
        <w:docPartGallery w:val="autotext"/>
      </w:docPartObj>
    </w:sdtPr>
    <w:sdtEndPr>
      <w:rPr>
        <w:rFonts w:hint="default"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hint="default" w:ascii="Times New Roman" w:hAnsi="Times New Roman" w:cs="Times New Roman"/>
            <w:sz w:val="21"/>
            <w:szCs w:val="21"/>
          </w:rPr>
        </w:pPr>
        <w:r>
          <w:rPr>
            <w:rFonts w:hint="default" w:ascii="Times New Roman" w:hAnsi="Times New Roman" w:cs="Times New Roman"/>
            <w:sz w:val="21"/>
            <w:szCs w:val="21"/>
          </w:rPr>
          <w:fldChar w:fldCharType="begin"/>
        </w:r>
        <w:r>
          <w:rPr>
            <w:rFonts w:hint="default"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hint="default" w:ascii="Times New Roman" w:hAnsi="Times New Roman" w:cs="Times New Roman"/>
            <w:sz w:val="21"/>
            <w:szCs w:val="21"/>
            <w:lang w:val="zh-CN"/>
          </w:rPr>
          <w:t>8</w: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ZTE5YTU1NmEzZWQyNmI5ZGYyOTc4YzIzMjE5OTgifQ=="/>
  </w:docVars>
  <w:rsids>
    <w:rsidRoot w:val="00731006"/>
    <w:rsid w:val="0001666C"/>
    <w:rsid w:val="0002561E"/>
    <w:rsid w:val="000259BA"/>
    <w:rsid w:val="00026A87"/>
    <w:rsid w:val="000352D0"/>
    <w:rsid w:val="00055E7F"/>
    <w:rsid w:val="00073E4D"/>
    <w:rsid w:val="00095C44"/>
    <w:rsid w:val="000F056D"/>
    <w:rsid w:val="00102606"/>
    <w:rsid w:val="00104ADC"/>
    <w:rsid w:val="00133334"/>
    <w:rsid w:val="00153C5C"/>
    <w:rsid w:val="0015464E"/>
    <w:rsid w:val="00197057"/>
    <w:rsid w:val="001A423E"/>
    <w:rsid w:val="001A5F72"/>
    <w:rsid w:val="001C3B81"/>
    <w:rsid w:val="001C707E"/>
    <w:rsid w:val="00240126"/>
    <w:rsid w:val="002443AB"/>
    <w:rsid w:val="00296D07"/>
    <w:rsid w:val="002A1CEE"/>
    <w:rsid w:val="002C29F7"/>
    <w:rsid w:val="002D5CF5"/>
    <w:rsid w:val="002D652B"/>
    <w:rsid w:val="002E368E"/>
    <w:rsid w:val="00323C41"/>
    <w:rsid w:val="00332AF0"/>
    <w:rsid w:val="0033443D"/>
    <w:rsid w:val="003A1E2E"/>
    <w:rsid w:val="003D4BFB"/>
    <w:rsid w:val="004134B4"/>
    <w:rsid w:val="00422D2E"/>
    <w:rsid w:val="00441F45"/>
    <w:rsid w:val="004604EC"/>
    <w:rsid w:val="0047225F"/>
    <w:rsid w:val="00494ADF"/>
    <w:rsid w:val="004B5996"/>
    <w:rsid w:val="004C1F5E"/>
    <w:rsid w:val="004C52ED"/>
    <w:rsid w:val="004C5B74"/>
    <w:rsid w:val="004D3DDC"/>
    <w:rsid w:val="004F0971"/>
    <w:rsid w:val="004F242F"/>
    <w:rsid w:val="0050698D"/>
    <w:rsid w:val="00527727"/>
    <w:rsid w:val="00537520"/>
    <w:rsid w:val="005622CA"/>
    <w:rsid w:val="00570EBA"/>
    <w:rsid w:val="00576EA1"/>
    <w:rsid w:val="0058427C"/>
    <w:rsid w:val="005A47DF"/>
    <w:rsid w:val="005B38D6"/>
    <w:rsid w:val="005C3BEE"/>
    <w:rsid w:val="005D3631"/>
    <w:rsid w:val="005F2313"/>
    <w:rsid w:val="00600A6A"/>
    <w:rsid w:val="00614761"/>
    <w:rsid w:val="006147F3"/>
    <w:rsid w:val="006167A0"/>
    <w:rsid w:val="006243E6"/>
    <w:rsid w:val="00645474"/>
    <w:rsid w:val="0065332F"/>
    <w:rsid w:val="00656FC9"/>
    <w:rsid w:val="00677D06"/>
    <w:rsid w:val="00683699"/>
    <w:rsid w:val="00696006"/>
    <w:rsid w:val="00696B85"/>
    <w:rsid w:val="006A1087"/>
    <w:rsid w:val="006D44D0"/>
    <w:rsid w:val="006D7435"/>
    <w:rsid w:val="006F5254"/>
    <w:rsid w:val="00724B05"/>
    <w:rsid w:val="00731006"/>
    <w:rsid w:val="007559C0"/>
    <w:rsid w:val="00766B3D"/>
    <w:rsid w:val="00785EAF"/>
    <w:rsid w:val="007A7F01"/>
    <w:rsid w:val="007B0985"/>
    <w:rsid w:val="0082074E"/>
    <w:rsid w:val="008802E5"/>
    <w:rsid w:val="00895638"/>
    <w:rsid w:val="00897651"/>
    <w:rsid w:val="008A3CC9"/>
    <w:rsid w:val="008C1C54"/>
    <w:rsid w:val="008F1784"/>
    <w:rsid w:val="00902270"/>
    <w:rsid w:val="00933A14"/>
    <w:rsid w:val="009431C7"/>
    <w:rsid w:val="00956EE8"/>
    <w:rsid w:val="00964CA2"/>
    <w:rsid w:val="0097548C"/>
    <w:rsid w:val="00977BCB"/>
    <w:rsid w:val="009868E4"/>
    <w:rsid w:val="009A00DD"/>
    <w:rsid w:val="009C5027"/>
    <w:rsid w:val="009F2C4D"/>
    <w:rsid w:val="00A062A5"/>
    <w:rsid w:val="00A12AE4"/>
    <w:rsid w:val="00A14BC6"/>
    <w:rsid w:val="00A6141B"/>
    <w:rsid w:val="00A92415"/>
    <w:rsid w:val="00AE4EC3"/>
    <w:rsid w:val="00B146D9"/>
    <w:rsid w:val="00B159FA"/>
    <w:rsid w:val="00B91834"/>
    <w:rsid w:val="00B919CF"/>
    <w:rsid w:val="00BC4A0A"/>
    <w:rsid w:val="00BF53C4"/>
    <w:rsid w:val="00BF5D42"/>
    <w:rsid w:val="00C06545"/>
    <w:rsid w:val="00C6779E"/>
    <w:rsid w:val="00CB2CDD"/>
    <w:rsid w:val="00CB445C"/>
    <w:rsid w:val="00CF058F"/>
    <w:rsid w:val="00D167D1"/>
    <w:rsid w:val="00D17268"/>
    <w:rsid w:val="00D20295"/>
    <w:rsid w:val="00DB0DDA"/>
    <w:rsid w:val="00DE302A"/>
    <w:rsid w:val="00DE592A"/>
    <w:rsid w:val="00DF5420"/>
    <w:rsid w:val="00E24B41"/>
    <w:rsid w:val="00E25B69"/>
    <w:rsid w:val="00E43DFE"/>
    <w:rsid w:val="00E55E61"/>
    <w:rsid w:val="00E82A89"/>
    <w:rsid w:val="00E86C08"/>
    <w:rsid w:val="00EB7AA8"/>
    <w:rsid w:val="00EC4B12"/>
    <w:rsid w:val="00EE0A9F"/>
    <w:rsid w:val="00EE2909"/>
    <w:rsid w:val="00F1242B"/>
    <w:rsid w:val="00F17E58"/>
    <w:rsid w:val="00F2735A"/>
    <w:rsid w:val="00F33E72"/>
    <w:rsid w:val="00F34FA9"/>
    <w:rsid w:val="00F43A70"/>
    <w:rsid w:val="00F61ED2"/>
    <w:rsid w:val="00F82EF4"/>
    <w:rsid w:val="00F86A0B"/>
    <w:rsid w:val="00FB46C4"/>
    <w:rsid w:val="00FC0EC1"/>
    <w:rsid w:val="00FC62A4"/>
    <w:rsid w:val="00FD6CC5"/>
    <w:rsid w:val="00FE0CFD"/>
    <w:rsid w:val="00FE5525"/>
    <w:rsid w:val="020135E3"/>
    <w:rsid w:val="03127A01"/>
    <w:rsid w:val="03BB1164"/>
    <w:rsid w:val="05A16326"/>
    <w:rsid w:val="06033A72"/>
    <w:rsid w:val="065624AB"/>
    <w:rsid w:val="0A6A710B"/>
    <w:rsid w:val="0AAF42B7"/>
    <w:rsid w:val="0BCF3B4C"/>
    <w:rsid w:val="0FC1631A"/>
    <w:rsid w:val="12BD2C13"/>
    <w:rsid w:val="13042930"/>
    <w:rsid w:val="130C54CC"/>
    <w:rsid w:val="145319D5"/>
    <w:rsid w:val="14C02687"/>
    <w:rsid w:val="14E64714"/>
    <w:rsid w:val="197C744C"/>
    <w:rsid w:val="19F67651"/>
    <w:rsid w:val="1A291226"/>
    <w:rsid w:val="1B5D6770"/>
    <w:rsid w:val="1CB91A74"/>
    <w:rsid w:val="2070660C"/>
    <w:rsid w:val="20DE548F"/>
    <w:rsid w:val="2367199B"/>
    <w:rsid w:val="23A679CC"/>
    <w:rsid w:val="23EE47EC"/>
    <w:rsid w:val="255143DB"/>
    <w:rsid w:val="28632C5B"/>
    <w:rsid w:val="29174D4F"/>
    <w:rsid w:val="2BA6609F"/>
    <w:rsid w:val="2D7353AE"/>
    <w:rsid w:val="31C70D27"/>
    <w:rsid w:val="339A6AC9"/>
    <w:rsid w:val="349077F1"/>
    <w:rsid w:val="35417A73"/>
    <w:rsid w:val="37995917"/>
    <w:rsid w:val="38431982"/>
    <w:rsid w:val="3861309B"/>
    <w:rsid w:val="3A445910"/>
    <w:rsid w:val="3C5A6C73"/>
    <w:rsid w:val="46326F64"/>
    <w:rsid w:val="476E0F9A"/>
    <w:rsid w:val="47D06A35"/>
    <w:rsid w:val="49CA5112"/>
    <w:rsid w:val="4C8B4B05"/>
    <w:rsid w:val="4D062139"/>
    <w:rsid w:val="4F024DDA"/>
    <w:rsid w:val="518D48FB"/>
    <w:rsid w:val="524B63C7"/>
    <w:rsid w:val="53A2650A"/>
    <w:rsid w:val="544A27A4"/>
    <w:rsid w:val="59C53DD7"/>
    <w:rsid w:val="5DD74EE6"/>
    <w:rsid w:val="61144C1A"/>
    <w:rsid w:val="621A2465"/>
    <w:rsid w:val="63445B58"/>
    <w:rsid w:val="68A56EB2"/>
    <w:rsid w:val="68DC4AC5"/>
    <w:rsid w:val="756638B6"/>
    <w:rsid w:val="76B23839"/>
    <w:rsid w:val="79B24069"/>
    <w:rsid w:val="79B27E3B"/>
    <w:rsid w:val="7A1D4DF0"/>
    <w:rsid w:val="7A353EC9"/>
    <w:rsid w:val="7EC77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Char"/>
    <w:basedOn w:val="9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47B3-2B28-4DA1-B17E-B0F10D6B7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2270</Words>
  <Characters>2333</Characters>
  <Lines>14</Lines>
  <Paragraphs>3</Paragraphs>
  <TotalTime>131</TotalTime>
  <ScaleCrop>false</ScaleCrop>
  <LinksUpToDate>false</LinksUpToDate>
  <CharactersWithSpaces>2358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2019-11-07T07:12:00Z</dcterms:created>
  <dc:creator>hao tong</dc:creator>
  <cp:lastModifiedBy>Z</cp:lastModifiedBy>
  <cp:lastPrinted>2022-01-05T02:32:00Z</cp:lastPrinted>
  <dcterms:modified xsi:type="dcterms:W3CDTF">2022-11-25T13:12:22Z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DB576636E1524E35A0BFF3C709332F87</vt:lpwstr>
  </property>
</Properties>
</file>